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BAFFD" w14:textId="08E251C7" w:rsidR="00911A6F" w:rsidRDefault="00911A6F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ANEXO I</w:t>
      </w:r>
    </w:p>
    <w:p w14:paraId="02487E93" w14:textId="42BFBF53" w:rsidR="00763B09" w:rsidRPr="00E55227" w:rsidRDefault="00566E48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ESTUDO TÉCNICO PRELIMINAR</w:t>
      </w:r>
    </w:p>
    <w:p w14:paraId="322C87C6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71617D83" w14:textId="77777777" w:rsidR="007625E2" w:rsidRPr="00E55227" w:rsidRDefault="007625E2" w:rsidP="00BA1058">
      <w:pPr>
        <w:ind w:left="-1134"/>
        <w:jc w:val="center"/>
        <w:rPr>
          <w:rFonts w:ascii="Arial" w:hAnsi="Arial" w:cs="Arial"/>
          <w:b/>
          <w:bCs/>
          <w:sz w:val="22"/>
          <w:szCs w:val="22"/>
        </w:rPr>
      </w:pPr>
    </w:p>
    <w:p w14:paraId="557B93C6" w14:textId="0E504230" w:rsidR="00BA1058" w:rsidRDefault="00566E48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EF136F" w:rsidRPr="00E55227">
        <w:rPr>
          <w:rFonts w:ascii="Arial" w:hAnsi="Arial" w:cs="Arial"/>
          <w:b/>
          <w:bCs/>
          <w:sz w:val="22"/>
          <w:szCs w:val="22"/>
        </w:rPr>
        <w:t>OBJETO DA CONTRATAÇÃO</w:t>
      </w:r>
    </w:p>
    <w:p w14:paraId="7553E8EA" w14:textId="469F0559" w:rsidR="000E75FD" w:rsidRPr="00E55227" w:rsidRDefault="000E75FD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266BAF3" w14:textId="09FAF5A2" w:rsidR="00F835D7" w:rsidRDefault="008A0B8D" w:rsidP="000E75FD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bookmarkStart w:id="0" w:name="_Hlk196204802"/>
      <w:r w:rsidRPr="00E55227">
        <w:rPr>
          <w:rFonts w:ascii="Arial" w:hAnsi="Arial" w:cs="Arial"/>
          <w:sz w:val="22"/>
          <w:szCs w:val="22"/>
        </w:rPr>
        <w:t>S</w:t>
      </w:r>
      <w:r w:rsidR="00115B07" w:rsidRPr="00E55227">
        <w:rPr>
          <w:rFonts w:ascii="Arial" w:hAnsi="Arial" w:cs="Arial"/>
          <w:sz w:val="22"/>
          <w:szCs w:val="22"/>
        </w:rPr>
        <w:t>erviços de arbitragem nas modalidades de futsal, futebol suíço, futebol</w:t>
      </w:r>
      <w:r w:rsidR="00B8589F">
        <w:rPr>
          <w:rFonts w:ascii="Arial" w:hAnsi="Arial" w:cs="Arial"/>
          <w:sz w:val="22"/>
          <w:szCs w:val="22"/>
        </w:rPr>
        <w:t xml:space="preserve"> de campo</w:t>
      </w:r>
      <w:r w:rsidR="00115B07" w:rsidRPr="00E55227">
        <w:rPr>
          <w:rFonts w:ascii="Arial" w:hAnsi="Arial" w:cs="Arial"/>
          <w:sz w:val="22"/>
          <w:szCs w:val="22"/>
        </w:rPr>
        <w:t>, bocha e voleibol, destinados à realização de jogos de campeonatos municipais, com o objetivo de assegurar a execução imparcial e regular das competições, conforme as regras específicas de cada modalidade e de acordo com as exigências da administração pública municipal</w:t>
      </w:r>
      <w:bookmarkEnd w:id="0"/>
      <w:r w:rsidR="000E75FD">
        <w:rPr>
          <w:rFonts w:ascii="Arial" w:hAnsi="Arial" w:cs="Arial"/>
          <w:sz w:val="22"/>
          <w:szCs w:val="22"/>
        </w:rPr>
        <w:t>.</w:t>
      </w:r>
    </w:p>
    <w:p w14:paraId="5F109A59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1EC2B6" w14:textId="77777777" w:rsidR="00296A3B" w:rsidRPr="00E55227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1A77192" w14:textId="77777777" w:rsidR="00BA1058" w:rsidRDefault="00296A3B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2 – SECRETARIA REQUISITANTE</w:t>
      </w:r>
    </w:p>
    <w:p w14:paraId="621A1474" w14:textId="77777777" w:rsidR="000E75FD" w:rsidRPr="00E55227" w:rsidRDefault="000E75F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54B89C5" w14:textId="36FF3F06" w:rsidR="00115B07" w:rsidRPr="00E55227" w:rsidRDefault="00115B07" w:rsidP="00AE3D65">
      <w:pPr>
        <w:ind w:left="-1134" w:firstLine="425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pacing w:val="-3"/>
          <w:sz w:val="22"/>
          <w:szCs w:val="22"/>
        </w:rPr>
        <w:t xml:space="preserve">Secretaria Municipal de </w:t>
      </w:r>
      <w:r w:rsidR="000E75FD">
        <w:rPr>
          <w:rFonts w:ascii="Arial" w:hAnsi="Arial" w:cs="Arial"/>
          <w:spacing w:val="-3"/>
          <w:sz w:val="22"/>
          <w:szCs w:val="22"/>
        </w:rPr>
        <w:t>Evento, Cultura e Esporte.</w:t>
      </w:r>
    </w:p>
    <w:p w14:paraId="59B30A6F" w14:textId="77777777" w:rsidR="00296A3B" w:rsidRPr="00E55227" w:rsidRDefault="00296A3B" w:rsidP="00BA1058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5FD8720E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3 – DESCRIÇÃO DA NECESSIDADE</w:t>
      </w:r>
    </w:p>
    <w:p w14:paraId="6F3E9860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9C6C70" w14:textId="1E5CFEB1" w:rsidR="006D18CD" w:rsidRPr="00E55227" w:rsidRDefault="00DB3763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I</w:t>
      </w:r>
      <w:r w:rsidR="006D18CD" w:rsidRPr="00E55227">
        <w:rPr>
          <w:rFonts w:ascii="Arial" w:hAnsi="Arial" w:cs="Arial"/>
          <w:sz w:val="22"/>
          <w:szCs w:val="22"/>
        </w:rPr>
        <w:t>dentificou-se a necessidade da contratação de serviços de arbitragem esportiva</w:t>
      </w:r>
      <w:r w:rsidRPr="00E55227">
        <w:rPr>
          <w:rFonts w:ascii="Arial" w:hAnsi="Arial" w:cs="Arial"/>
          <w:sz w:val="22"/>
          <w:szCs w:val="22"/>
        </w:rPr>
        <w:t xml:space="preserve"> no</w:t>
      </w:r>
      <w:r w:rsidR="006D18CD" w:rsidRPr="00E55227">
        <w:rPr>
          <w:rFonts w:ascii="Arial" w:hAnsi="Arial" w:cs="Arial"/>
          <w:sz w:val="22"/>
          <w:szCs w:val="22"/>
        </w:rPr>
        <w:t xml:space="preserve"> Município de Vera Cruz do Oeste</w:t>
      </w:r>
      <w:r w:rsidRPr="00E55227">
        <w:rPr>
          <w:rFonts w:ascii="Arial" w:hAnsi="Arial" w:cs="Arial"/>
          <w:sz w:val="22"/>
          <w:szCs w:val="22"/>
        </w:rPr>
        <w:t>, que</w:t>
      </w:r>
      <w:r w:rsidR="006D18CD" w:rsidRPr="00E55227">
        <w:rPr>
          <w:rFonts w:ascii="Arial" w:hAnsi="Arial" w:cs="Arial"/>
          <w:sz w:val="22"/>
          <w:szCs w:val="22"/>
        </w:rPr>
        <w:t xml:space="preserve"> vem elaborando um cronograma de atividades esportivas, com o objetivo de fomentar a prática esportiva em nível amador e ampliar o acesso da população a eventos esportivos organizados.</w:t>
      </w:r>
    </w:p>
    <w:p w14:paraId="44F8C700" w14:textId="77777777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Embora o município disponha de equipe para a organização geral desses eventos, não conta com profissionais técnicos devidamente capacitados para a execução da arbitragem. Soma-se a isso o fato de que não há, atualmente, ligas ou associações de árbitros formalmente registradas que possam prestar este serviço de forma adequada.</w:t>
      </w:r>
    </w:p>
    <w:p w14:paraId="16F71B53" w14:textId="26B2475C" w:rsidR="006D18CD" w:rsidRPr="00E55227" w:rsidRDefault="006D18CD" w:rsidP="00AE3D65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arbitragem é elemento essencial para assegurar a lisura, a organização e a qualidade dos eventos esportivos, promovendo justiça nas competições e contribuindo para a credibilidade e o bom andamento dos jogos. </w:t>
      </w:r>
    </w:p>
    <w:p w14:paraId="4E8DAC91" w14:textId="337BD0C8" w:rsidR="006D18CD" w:rsidRPr="00E55227" w:rsidRDefault="006D18CD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C22220D" w14:textId="77777777" w:rsidR="006D18CD" w:rsidRDefault="006D18C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4 – DESCRIÇÃO DOS REQUISITOS DA CONTRATAÇÃO</w:t>
      </w:r>
    </w:p>
    <w:p w14:paraId="6090F5B2" w14:textId="77777777" w:rsidR="00AE3D65" w:rsidRPr="00E55227" w:rsidRDefault="00AE3D65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354E9B8B" w14:textId="77777777" w:rsidR="00995EF3" w:rsidRDefault="00B813C5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 serviços de arbitragem serão necessários para as seguintes modalidades:</w:t>
      </w:r>
      <w:r w:rsidR="006D18CD" w:rsidRPr="00E55227">
        <w:rPr>
          <w:rFonts w:ascii="Arial" w:hAnsi="Arial" w:cs="Arial"/>
          <w:sz w:val="22"/>
          <w:szCs w:val="22"/>
        </w:rPr>
        <w:t xml:space="preserve"> </w:t>
      </w:r>
      <w:r w:rsidR="00AE3D65">
        <w:rPr>
          <w:rFonts w:ascii="Arial" w:hAnsi="Arial" w:cs="Arial"/>
          <w:sz w:val="22"/>
          <w:szCs w:val="22"/>
        </w:rPr>
        <w:t>F</w:t>
      </w:r>
      <w:r w:rsidR="006D18CD" w:rsidRPr="00E55227">
        <w:rPr>
          <w:rFonts w:ascii="Arial" w:hAnsi="Arial" w:cs="Arial"/>
          <w:sz w:val="22"/>
          <w:szCs w:val="22"/>
        </w:rPr>
        <w:t>utebol</w:t>
      </w:r>
      <w:r w:rsidR="00AE3D65">
        <w:rPr>
          <w:rFonts w:ascii="Arial" w:hAnsi="Arial" w:cs="Arial"/>
          <w:sz w:val="22"/>
          <w:szCs w:val="22"/>
        </w:rPr>
        <w:t xml:space="preserve"> de campo (categorias de base e adultos), Futebol Sete,</w:t>
      </w:r>
      <w:r w:rsidR="006D18CD" w:rsidRPr="00E55227">
        <w:rPr>
          <w:rFonts w:ascii="Arial" w:hAnsi="Arial" w:cs="Arial"/>
          <w:sz w:val="22"/>
          <w:szCs w:val="22"/>
        </w:rPr>
        <w:t xml:space="preserve"> Futsal (categorias de base e </w:t>
      </w:r>
      <w:r w:rsidR="00AE3D65" w:rsidRPr="00E55227">
        <w:rPr>
          <w:rFonts w:ascii="Arial" w:hAnsi="Arial" w:cs="Arial"/>
          <w:sz w:val="22"/>
          <w:szCs w:val="22"/>
        </w:rPr>
        <w:t>adultos</w:t>
      </w:r>
      <w:r w:rsidR="006D18CD" w:rsidRPr="00E55227">
        <w:rPr>
          <w:rFonts w:ascii="Arial" w:hAnsi="Arial" w:cs="Arial"/>
          <w:sz w:val="22"/>
          <w:szCs w:val="22"/>
        </w:rPr>
        <w:t xml:space="preserve">), Voleibol </w:t>
      </w:r>
      <w:r w:rsidR="00AE3D65">
        <w:rPr>
          <w:rFonts w:ascii="Arial" w:hAnsi="Arial" w:cs="Arial"/>
          <w:sz w:val="22"/>
          <w:szCs w:val="22"/>
        </w:rPr>
        <w:t xml:space="preserve">(categorias de base e adultos) </w:t>
      </w:r>
      <w:r w:rsidR="006D18CD" w:rsidRPr="00E55227">
        <w:rPr>
          <w:rFonts w:ascii="Arial" w:hAnsi="Arial" w:cs="Arial"/>
          <w:sz w:val="22"/>
          <w:szCs w:val="22"/>
        </w:rPr>
        <w:t>e Bocha.</w:t>
      </w:r>
    </w:p>
    <w:p w14:paraId="0797B004" w14:textId="0E5D889D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 </w:t>
      </w:r>
      <w:r w:rsidR="00995EF3" w:rsidRPr="00995EF3">
        <w:rPr>
          <w:rFonts w:ascii="Arial" w:hAnsi="Arial" w:cs="Arial"/>
          <w:sz w:val="22"/>
          <w:szCs w:val="22"/>
        </w:rPr>
        <w:t>A contratação é classificada como serviço não continuado, uma vez que sua execução ocorrerá de forma eventual e intermitente, de acordo com o cronograma dos campeonatos e eventos esportivos promovidos pelo município ao longo do período contratual.</w:t>
      </w:r>
    </w:p>
    <w:p w14:paraId="7B81326C" w14:textId="12E36285" w:rsidR="00995EF3" w:rsidRDefault="00995EF3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995EF3">
        <w:rPr>
          <w:rFonts w:ascii="Arial" w:hAnsi="Arial" w:cs="Arial"/>
          <w:sz w:val="22"/>
          <w:szCs w:val="22"/>
        </w:rPr>
        <w:t xml:space="preserve">A vigência contratual proposta é de 12 (doze) meses, contados a partir da assinatura do contrato, podendo ser prorrogada, mediante justificativa formal e interesse da </w:t>
      </w:r>
      <w:r>
        <w:rPr>
          <w:rFonts w:ascii="Arial" w:hAnsi="Arial" w:cs="Arial"/>
          <w:sz w:val="22"/>
          <w:szCs w:val="22"/>
        </w:rPr>
        <w:t>a</w:t>
      </w:r>
      <w:r w:rsidRPr="00995EF3">
        <w:rPr>
          <w:rFonts w:ascii="Arial" w:hAnsi="Arial" w:cs="Arial"/>
          <w:sz w:val="22"/>
          <w:szCs w:val="22"/>
        </w:rPr>
        <w:t>dministração</w:t>
      </w:r>
      <w:r>
        <w:rPr>
          <w:rFonts w:ascii="Arial" w:hAnsi="Arial" w:cs="Arial"/>
          <w:sz w:val="22"/>
          <w:szCs w:val="22"/>
        </w:rPr>
        <w:t>.</w:t>
      </w:r>
    </w:p>
    <w:p w14:paraId="559DC2EE" w14:textId="1EC85CAA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profissionais deverão estar adequadamente uniformizados e equipados com os materiais necessários à execução das atividades.</w:t>
      </w:r>
    </w:p>
    <w:p w14:paraId="2B5EE7BF" w14:textId="77777777" w:rsidR="00AE3D65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Cabe à contratada garantir aos seus colaboradores todas as condições legais previstas na legislação trabalhista, incluindo encargos previdenciários, fiscais e comerciais, bem como assegurar condições adequadas de higiene, saúde, segurança e medicina do trabalho. </w:t>
      </w:r>
    </w:p>
    <w:p w14:paraId="204BFDA1" w14:textId="61483D2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empresa também deverá fornecer uniformes e Equipamentos de Proteção Individual e Coletiva (EPI e EPC), conforme exigido por norma.</w:t>
      </w:r>
    </w:p>
    <w:p w14:paraId="1E4DC2D0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Durante a execução do contrato, todos os árbitros, auxiliares e anotadores deverão estar devidamente identificados e portar os materiais exigidos para o pleno exercício da função.</w:t>
      </w:r>
    </w:p>
    <w:p w14:paraId="28375751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lastRenderedPageBreak/>
        <w:t>Os serviços serão prestados em conformidade com a demanda do contratante, em parcelas, de acordo com o cronograma de eventos, e a remuneração se dará com base na quantidade de serviços efetivamente realizados.</w:t>
      </w:r>
    </w:p>
    <w:p w14:paraId="6E1D8947" w14:textId="77777777" w:rsidR="006D18C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 contratante emitirá nota fiscal parcial, contendo a discriminação dos itens executados, o número da Solicitação de Fornecimento e demais informações pertinentes, sendo vedadas rasuras ou entrelinhas.</w:t>
      </w:r>
    </w:p>
    <w:p w14:paraId="00F16FF6" w14:textId="2AF4CDEF" w:rsidR="00C17F4D" w:rsidRPr="00E55227" w:rsidRDefault="006D18CD" w:rsidP="00995EF3">
      <w:pPr>
        <w:ind w:left="-1134" w:firstLine="425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Todos os serviços deverão estar em conformidade com a legislação vigente, com as normas de segurança do trabalho e prevenção de acidentes, e obedecer aos padrões técnicos da ABNT, bem como às regras e regulamentos esportivos estabelecidos pelas entidades competentes, em âmbito estadual e nacional.</w:t>
      </w:r>
    </w:p>
    <w:p w14:paraId="2FA5FFBA" w14:textId="77777777" w:rsidR="00287B13" w:rsidRPr="00E55227" w:rsidRDefault="00287B13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AC1027C" w14:textId="0C8D05D8" w:rsidR="00287B13" w:rsidRPr="00AE3D65" w:rsidRDefault="00287B13" w:rsidP="00287B1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QUALIFICAÇÃO TÉCNICA</w:t>
      </w:r>
      <w:r w:rsidR="00AE3D65" w:rsidRPr="00AE3D6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0576EDD" w14:textId="77777777" w:rsidR="00AE3D65" w:rsidRPr="00AE3D65" w:rsidRDefault="00AE3D65" w:rsidP="00287B13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CF4D54" w14:textId="309A0A95" w:rsidR="00C17F4D" w:rsidRDefault="000260FE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17F4D" w:rsidRPr="00AE3D65">
        <w:rPr>
          <w:rFonts w:ascii="Arial" w:hAnsi="Arial" w:cs="Arial"/>
          <w:sz w:val="22"/>
          <w:szCs w:val="22"/>
        </w:rPr>
        <w:t xml:space="preserve">ara os jogos da modalidade de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Futsal</w:t>
      </w:r>
      <w:r w:rsidR="00C17F4D" w:rsidRPr="00AE3D65">
        <w:rPr>
          <w:rFonts w:ascii="Arial" w:hAnsi="Arial" w:cs="Arial"/>
          <w:sz w:val="22"/>
          <w:szCs w:val="22"/>
        </w:rPr>
        <w:t xml:space="preserve">, a licitante deverá comprovar a disponibilidade de, no mínimo, </w:t>
      </w:r>
      <w:r w:rsidR="00C17F4D" w:rsidRPr="00AE3D65">
        <w:rPr>
          <w:rFonts w:ascii="Arial" w:hAnsi="Arial" w:cs="Arial"/>
          <w:b/>
          <w:bCs/>
          <w:sz w:val="22"/>
          <w:szCs w:val="22"/>
        </w:rPr>
        <w:t>três (3) árbitros em condições de atuar</w:t>
      </w:r>
      <w:r w:rsidR="00C17F4D" w:rsidRPr="00AE3D65">
        <w:rPr>
          <w:rFonts w:ascii="Arial" w:hAnsi="Arial" w:cs="Arial"/>
          <w:sz w:val="22"/>
          <w:szCs w:val="22"/>
        </w:rPr>
        <w:t>, devidamente</w:t>
      </w:r>
      <w:r w:rsidR="00DB7FEB" w:rsidRPr="00DB7FEB">
        <w:rPr>
          <w:rFonts w:ascii="Arial" w:hAnsi="Arial" w:cs="Arial"/>
          <w:sz w:val="22"/>
          <w:szCs w:val="22"/>
        </w:rPr>
        <w:t xml:space="preserve"> </w:t>
      </w:r>
      <w:r w:rsidR="00DB7FEB">
        <w:rPr>
          <w:rFonts w:ascii="Arial" w:hAnsi="Arial" w:cs="Arial"/>
          <w:sz w:val="22"/>
          <w:szCs w:val="22"/>
        </w:rPr>
        <w:t>registrad</w:t>
      </w:r>
      <w:r w:rsidR="00EF5950">
        <w:rPr>
          <w:rFonts w:ascii="Arial" w:hAnsi="Arial" w:cs="Arial"/>
          <w:sz w:val="22"/>
          <w:szCs w:val="22"/>
        </w:rPr>
        <w:t xml:space="preserve">os </w:t>
      </w:r>
      <w:r w:rsidR="00DB7FEB" w:rsidRPr="00AE3D65">
        <w:rPr>
          <w:rFonts w:ascii="Arial" w:hAnsi="Arial" w:cs="Arial"/>
          <w:sz w:val="22"/>
          <w:szCs w:val="22"/>
        </w:rPr>
        <w:t xml:space="preserve">pela </w:t>
      </w:r>
      <w:r w:rsidR="00DB7FEB" w:rsidRPr="00AE3D65">
        <w:rPr>
          <w:rFonts w:ascii="Arial" w:hAnsi="Arial" w:cs="Arial"/>
          <w:b/>
          <w:bCs/>
          <w:sz w:val="22"/>
          <w:szCs w:val="22"/>
        </w:rPr>
        <w:t>Federação Paranaense de Futebol de Salão (FPFS)</w:t>
      </w:r>
      <w:r w:rsidR="00DB7FEB">
        <w:rPr>
          <w:rFonts w:ascii="Arial" w:hAnsi="Arial" w:cs="Arial"/>
          <w:sz w:val="22"/>
          <w:szCs w:val="22"/>
        </w:rPr>
        <w:t xml:space="preserve">, </w:t>
      </w:r>
      <w:r w:rsidR="00C17F4D" w:rsidRPr="00AE3D65">
        <w:rPr>
          <w:rFonts w:ascii="Arial" w:hAnsi="Arial" w:cs="Arial"/>
          <w:sz w:val="22"/>
          <w:szCs w:val="22"/>
        </w:rPr>
        <w:t>habilitados para as competições de Futsal</w:t>
      </w:r>
      <w:r w:rsidR="00DB7FEB">
        <w:rPr>
          <w:rFonts w:ascii="Arial" w:hAnsi="Arial" w:cs="Arial"/>
          <w:sz w:val="22"/>
          <w:szCs w:val="22"/>
        </w:rPr>
        <w:t>.</w:t>
      </w:r>
    </w:p>
    <w:p w14:paraId="311FE038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0D6836F" w14:textId="77777777" w:rsidR="00C17F4D" w:rsidRDefault="00C17F4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>A comprovação deverá ser feita mediante a apresentação de:</w:t>
      </w:r>
    </w:p>
    <w:p w14:paraId="3D196013" w14:textId="77777777" w:rsidR="002E68ED" w:rsidRPr="00AE3D65" w:rsidRDefault="002E68ED" w:rsidP="00C17F4D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07CECCC" w14:textId="77777777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Certidão de Regularidade de Oficiais de Arbitragem Federados</w:t>
      </w:r>
      <w:r w:rsidRPr="00AE3D65">
        <w:rPr>
          <w:rFonts w:ascii="Arial" w:hAnsi="Arial" w:cs="Arial"/>
          <w:sz w:val="22"/>
          <w:szCs w:val="22"/>
        </w:rPr>
        <w:t xml:space="preserve">, emitida pela </w:t>
      </w:r>
      <w:r w:rsidRPr="00AE3D6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, atestando a situação regular dos árbitros;</w:t>
      </w:r>
    </w:p>
    <w:p w14:paraId="1AB901D1" w14:textId="77777777" w:rsidR="002E68ED" w:rsidRPr="00AE3D65" w:rsidRDefault="002E68ED" w:rsidP="002E68ED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68B01D0" w14:textId="0A0F732D" w:rsidR="00112795" w:rsidRDefault="00C17F4D" w:rsidP="00112795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b/>
          <w:bCs/>
          <w:sz w:val="22"/>
          <w:szCs w:val="22"/>
        </w:rPr>
        <w:t>Cópia da carteirinha atualizada da FPFS</w:t>
      </w:r>
      <w:r w:rsidRPr="00AE3D65">
        <w:rPr>
          <w:rFonts w:ascii="Arial" w:hAnsi="Arial" w:cs="Arial"/>
          <w:sz w:val="22"/>
          <w:szCs w:val="22"/>
        </w:rPr>
        <w:t xml:space="preserve"> de cada árbitro apresentado</w:t>
      </w:r>
      <w:r w:rsidR="00112795">
        <w:rPr>
          <w:rFonts w:ascii="Arial" w:hAnsi="Arial" w:cs="Arial"/>
          <w:sz w:val="22"/>
          <w:szCs w:val="22"/>
        </w:rPr>
        <w:t>, com o Registro ativo anualmente.</w:t>
      </w:r>
    </w:p>
    <w:p w14:paraId="6DD1519D" w14:textId="77777777" w:rsidR="00112795" w:rsidRPr="00112795" w:rsidRDefault="00112795" w:rsidP="00112795">
      <w:pPr>
        <w:rPr>
          <w:rFonts w:ascii="Arial" w:hAnsi="Arial" w:cs="Arial"/>
          <w:sz w:val="22"/>
          <w:szCs w:val="22"/>
        </w:rPr>
      </w:pPr>
    </w:p>
    <w:p w14:paraId="00B0D2D6" w14:textId="293FFAF3" w:rsidR="00C17F4D" w:rsidRDefault="00C17F4D" w:rsidP="00C17F4D">
      <w:pPr>
        <w:numPr>
          <w:ilvl w:val="0"/>
          <w:numId w:val="16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112795">
        <w:rPr>
          <w:rFonts w:ascii="Arial" w:hAnsi="Arial" w:cs="Arial"/>
          <w:b/>
          <w:bCs/>
          <w:sz w:val="22"/>
          <w:szCs w:val="22"/>
        </w:rPr>
        <w:t>Declaração ou comprovante</w:t>
      </w:r>
      <w:r w:rsidRPr="00AE3D65">
        <w:rPr>
          <w:rFonts w:ascii="Arial" w:hAnsi="Arial" w:cs="Arial"/>
          <w:sz w:val="22"/>
          <w:szCs w:val="22"/>
        </w:rPr>
        <w:t xml:space="preserve"> de participação na </w:t>
      </w:r>
      <w:r w:rsidRPr="00AE3D65">
        <w:rPr>
          <w:rFonts w:ascii="Arial" w:hAnsi="Arial" w:cs="Arial"/>
          <w:b/>
          <w:bCs/>
          <w:sz w:val="22"/>
          <w:szCs w:val="22"/>
        </w:rPr>
        <w:t>reciclagem anual obrigatória</w:t>
      </w:r>
      <w:r w:rsidRPr="00AE3D65">
        <w:rPr>
          <w:rFonts w:ascii="Arial" w:hAnsi="Arial" w:cs="Arial"/>
          <w:sz w:val="22"/>
          <w:szCs w:val="22"/>
        </w:rPr>
        <w:t xml:space="preserve"> promovida pela </w:t>
      </w:r>
      <w:r w:rsidRPr="00112795">
        <w:rPr>
          <w:rFonts w:ascii="Arial" w:hAnsi="Arial" w:cs="Arial"/>
          <w:b/>
          <w:bCs/>
          <w:sz w:val="22"/>
          <w:szCs w:val="22"/>
        </w:rPr>
        <w:t>FPFS</w:t>
      </w:r>
      <w:r w:rsidRPr="00AE3D65">
        <w:rPr>
          <w:rFonts w:ascii="Arial" w:hAnsi="Arial" w:cs="Arial"/>
          <w:sz w:val="22"/>
          <w:szCs w:val="22"/>
        </w:rPr>
        <w:t>.</w:t>
      </w:r>
    </w:p>
    <w:p w14:paraId="71524E11" w14:textId="77777777" w:rsidR="00112795" w:rsidRPr="00AE3D65" w:rsidRDefault="00112795" w:rsidP="00112795">
      <w:pPr>
        <w:jc w:val="both"/>
        <w:rPr>
          <w:rFonts w:ascii="Arial" w:hAnsi="Arial" w:cs="Arial"/>
          <w:sz w:val="22"/>
          <w:szCs w:val="22"/>
        </w:rPr>
      </w:pPr>
    </w:p>
    <w:p w14:paraId="33D893AD" w14:textId="77777777" w:rsidR="00112795" w:rsidRDefault="00C17F4D" w:rsidP="000260FE">
      <w:pPr>
        <w:tabs>
          <w:tab w:val="left" w:pos="-851"/>
        </w:tabs>
        <w:ind w:left="-1134" w:firstLine="567"/>
        <w:jc w:val="both"/>
        <w:rPr>
          <w:rFonts w:ascii="Arial" w:hAnsi="Arial" w:cs="Arial"/>
          <w:sz w:val="22"/>
          <w:szCs w:val="22"/>
        </w:rPr>
      </w:pPr>
      <w:r w:rsidRPr="00AE3D65">
        <w:rPr>
          <w:rFonts w:ascii="Arial" w:hAnsi="Arial" w:cs="Arial"/>
          <w:sz w:val="22"/>
          <w:szCs w:val="22"/>
        </w:rPr>
        <w:t xml:space="preserve">Critério semelhante será exigido para as modalidades de </w:t>
      </w:r>
      <w:r w:rsidRPr="00AE3D65">
        <w:rPr>
          <w:rFonts w:ascii="Arial" w:hAnsi="Arial" w:cs="Arial"/>
          <w:b/>
          <w:bCs/>
          <w:sz w:val="22"/>
          <w:szCs w:val="22"/>
        </w:rPr>
        <w:t>Futebol Suíço</w:t>
      </w:r>
      <w:r w:rsidRPr="00AE3D65">
        <w:rPr>
          <w:rFonts w:ascii="Arial" w:hAnsi="Arial" w:cs="Arial"/>
          <w:sz w:val="22"/>
          <w:szCs w:val="22"/>
        </w:rPr>
        <w:t xml:space="preserve"> e </w:t>
      </w:r>
      <w:r w:rsidRPr="00AE3D65">
        <w:rPr>
          <w:rFonts w:ascii="Arial" w:hAnsi="Arial" w:cs="Arial"/>
          <w:b/>
          <w:bCs/>
          <w:sz w:val="22"/>
          <w:szCs w:val="22"/>
        </w:rPr>
        <w:t>Futebol de Campo</w:t>
      </w:r>
      <w:r w:rsidRPr="00AE3D65">
        <w:rPr>
          <w:rFonts w:ascii="Arial" w:hAnsi="Arial" w:cs="Arial"/>
          <w:sz w:val="22"/>
          <w:szCs w:val="22"/>
        </w:rPr>
        <w:t xml:space="preserve">, nas quais a licitante deverá apresentar a comprovação de um corpo de arbitragem composto por, no mínimo, </w:t>
      </w:r>
      <w:r w:rsidRPr="00AE3D65">
        <w:rPr>
          <w:rFonts w:ascii="Arial" w:hAnsi="Arial" w:cs="Arial"/>
          <w:b/>
          <w:bCs/>
          <w:sz w:val="22"/>
          <w:szCs w:val="22"/>
        </w:rPr>
        <w:t>três (3) árbitros por partida</w:t>
      </w:r>
      <w:r w:rsidRPr="00AE3D65">
        <w:rPr>
          <w:rFonts w:ascii="Arial" w:hAnsi="Arial" w:cs="Arial"/>
          <w:sz w:val="22"/>
          <w:szCs w:val="22"/>
        </w:rPr>
        <w:t>, devidamente registrados e em situação regular perante a entidade ou liga oficial da respectiva modalidade no Estado do Paraná.</w:t>
      </w:r>
    </w:p>
    <w:p w14:paraId="00DD22FC" w14:textId="77777777" w:rsid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5CC2B91" w14:textId="16A6321C" w:rsidR="00746F1C" w:rsidRDefault="00746F1C" w:rsidP="000260FE">
      <w:pPr>
        <w:tabs>
          <w:tab w:val="left" w:pos="-851"/>
        </w:tabs>
        <w:ind w:left="-1134" w:firstLine="567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112795">
        <w:rPr>
          <w:rFonts w:ascii="Arial" w:eastAsia="Calibri" w:hAnsi="Arial" w:cs="Arial"/>
          <w:kern w:val="2"/>
          <w:sz w:val="22"/>
          <w:szCs w:val="22"/>
          <w:lang w:eastAsia="en-US"/>
        </w:rPr>
        <w:t>Relação de disponibilidade de árbitros a serem disponibilizados para a execução dos serviços de arbitragem, conforme planejamento e cronograma das competições, contendo obrigatoriamente:</w:t>
      </w:r>
    </w:p>
    <w:p w14:paraId="45C41C01" w14:textId="77777777" w:rsidR="00112795" w:rsidRPr="00112795" w:rsidRDefault="00112795" w:rsidP="00112795">
      <w:pPr>
        <w:tabs>
          <w:tab w:val="left" w:pos="-851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4B01FBD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Nome completo de cada árbitro;</w:t>
      </w:r>
    </w:p>
    <w:p w14:paraId="73BE42C4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RG;</w:t>
      </w:r>
    </w:p>
    <w:p w14:paraId="65144061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Número do registro federativo ou liga oficial competente da respectiva modalidade (quando aplicável);</w:t>
      </w:r>
    </w:p>
    <w:p w14:paraId="54F6A7B9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Modalidade(s) em que cada árbitro está habilitado para atuar (Futsal, Futebol Suíço e/ou Futebol de Campo);</w:t>
      </w:r>
    </w:p>
    <w:p w14:paraId="158D3FEC" w14:textId="77777777" w:rsidR="00746F1C" w:rsidRP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Assinatura do responsável legal da empresa licitante;</w:t>
      </w:r>
    </w:p>
    <w:p w14:paraId="545D7790" w14:textId="77777777" w:rsidR="00746F1C" w:rsidRDefault="00746F1C" w:rsidP="00746F1C">
      <w:pPr>
        <w:numPr>
          <w:ilvl w:val="0"/>
          <w:numId w:val="17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Declaração assinada por cada árbitro confirmando ciência e concordância com sua designação e disponibilidade para atuar nas competições, sob pena de inabilitação da empresa.</w:t>
      </w:r>
    </w:p>
    <w:p w14:paraId="416B1C26" w14:textId="77777777" w:rsidR="00112795" w:rsidRPr="00746F1C" w:rsidRDefault="00112795" w:rsidP="00112795">
      <w:pPr>
        <w:ind w:left="-1134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</w:p>
    <w:p w14:paraId="7B4A99D9" w14:textId="77FD1802" w:rsidR="000260FE" w:rsidRPr="00746F1C" w:rsidRDefault="00746F1C" w:rsidP="000260FE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</w:pPr>
      <w:r w:rsidRPr="00746F1C">
        <w:rPr>
          <w:rFonts w:ascii="Arial" w:eastAsia="Calibri" w:hAnsi="Arial" w:cs="Arial"/>
          <w:b/>
          <w:bCs/>
          <w:kern w:val="2"/>
          <w:sz w:val="22"/>
          <w:szCs w:val="22"/>
          <w:lang w:eastAsia="en-US"/>
        </w:rPr>
        <w:t>Observações:</w:t>
      </w:r>
    </w:p>
    <w:p w14:paraId="19CFD2B9" w14:textId="4DEE5CD3" w:rsidR="00746F1C" w:rsidRPr="000260FE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No caso do Futsal, os árbitros deverão estar devidamente registrados na Federação Paranaense de Futebol de Salão (FPFS) e apresentar cópia da carteirinha vigente (ano de 2025</w:t>
      </w:r>
      <w:r w:rsidR="00112795"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/2026</w:t>
      </w: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) e comprovação de participação em reciclagem anual promovida pela FPFS.</w:t>
      </w:r>
    </w:p>
    <w:p w14:paraId="54D3BEC6" w14:textId="77777777" w:rsidR="00746F1C" w:rsidRDefault="00746F1C" w:rsidP="00746F1C">
      <w:pPr>
        <w:numPr>
          <w:ilvl w:val="0"/>
          <w:numId w:val="18"/>
        </w:numPr>
        <w:tabs>
          <w:tab w:val="clear" w:pos="720"/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lastRenderedPageBreak/>
        <w:t>Para o Futebol Suíço e o Futebol de Campo, os árbitros deverão estar vinculados a entidade ou liga reconhecida no Estado do Paraná, com documentação comprobatória de regularidade e aptidão técnica.</w:t>
      </w:r>
    </w:p>
    <w:p w14:paraId="601077F7" w14:textId="77777777" w:rsidR="000260FE" w:rsidRPr="000260FE" w:rsidRDefault="000260FE" w:rsidP="000260FE">
      <w:pPr>
        <w:ind w:left="-1134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</w:p>
    <w:p w14:paraId="5A4A9B47" w14:textId="77777777" w:rsidR="00746F1C" w:rsidRPr="000260FE" w:rsidRDefault="00746F1C" w:rsidP="00746F1C">
      <w:pPr>
        <w:tabs>
          <w:tab w:val="num" w:pos="-993"/>
        </w:tabs>
        <w:ind w:left="-1134" w:hanging="11"/>
        <w:jc w:val="both"/>
        <w:rPr>
          <w:rFonts w:ascii="Arial" w:eastAsia="Calibri" w:hAnsi="Arial" w:cs="Arial"/>
          <w:kern w:val="2"/>
          <w:sz w:val="22"/>
          <w:szCs w:val="22"/>
          <w:lang w:eastAsia="en-US"/>
        </w:rPr>
      </w:pPr>
      <w:r w:rsidRPr="000260FE">
        <w:rPr>
          <w:rFonts w:ascii="Arial" w:eastAsia="Calibri" w:hAnsi="Arial" w:cs="Arial"/>
          <w:kern w:val="2"/>
          <w:sz w:val="22"/>
          <w:szCs w:val="22"/>
          <w:lang w:eastAsia="en-US"/>
        </w:rPr>
        <w:t>A ausência de quaisquer dos itens acima implicará na inabilitação da proposta, por insuficiência de comprovação de capacidade técnica-operacional.</w:t>
      </w:r>
    </w:p>
    <w:p w14:paraId="11CBF676" w14:textId="77777777" w:rsidR="00232F93" w:rsidRPr="004F1AE1" w:rsidRDefault="00232F93" w:rsidP="00746F1C">
      <w:pPr>
        <w:tabs>
          <w:tab w:val="left" w:pos="-851"/>
        </w:tabs>
        <w:jc w:val="both"/>
        <w:rPr>
          <w:rFonts w:ascii="Arial" w:hAnsi="Arial" w:cs="Arial"/>
          <w:sz w:val="24"/>
          <w:szCs w:val="24"/>
          <w:highlight w:val="yellow"/>
        </w:rPr>
      </w:pPr>
    </w:p>
    <w:p w14:paraId="286AAE62" w14:textId="435B42B7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Comprovação da disponibilidade de árbitros para as modalidades de Futebol Sete</w:t>
      </w:r>
      <w:r w:rsidR="0073608A">
        <w:rPr>
          <w:rFonts w:ascii="Arial" w:hAnsi="Arial" w:cs="Arial"/>
          <w:b/>
          <w:bCs/>
          <w:sz w:val="22"/>
          <w:szCs w:val="22"/>
        </w:rPr>
        <w:t>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Voleibol</w:t>
      </w:r>
      <w:r w:rsidR="000260FE" w:rsidRPr="004F1AE1">
        <w:rPr>
          <w:rFonts w:ascii="Arial" w:hAnsi="Arial" w:cs="Arial"/>
          <w:b/>
          <w:bCs/>
          <w:sz w:val="22"/>
          <w:szCs w:val="22"/>
        </w:rPr>
        <w:t xml:space="preserve"> e Bocha,</w:t>
      </w:r>
      <w:r w:rsidRPr="004F1AE1">
        <w:rPr>
          <w:rFonts w:ascii="Arial" w:hAnsi="Arial" w:cs="Arial"/>
          <w:b/>
          <w:bCs/>
          <w:sz w:val="22"/>
          <w:szCs w:val="22"/>
        </w:rPr>
        <w:t xml:space="preserve"> conforme descrito a seguir:</w:t>
      </w:r>
    </w:p>
    <w:p w14:paraId="567CF3F6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DE0D55D" w14:textId="6732F194" w:rsidR="000260FE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Futebol Sete:</w:t>
      </w:r>
    </w:p>
    <w:p w14:paraId="43C03F53" w14:textId="7D47357C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habilitados</w:t>
      </w:r>
      <w:r w:rsidRPr="004F1AE1">
        <w:rPr>
          <w:rFonts w:ascii="Arial" w:hAnsi="Arial" w:cs="Arial"/>
          <w:sz w:val="22"/>
          <w:szCs w:val="22"/>
        </w:rPr>
        <w:t xml:space="preserve">, devidamente </w:t>
      </w:r>
      <w:r w:rsidRPr="004F1AE1">
        <w:rPr>
          <w:rFonts w:ascii="Arial" w:hAnsi="Arial" w:cs="Arial"/>
          <w:b/>
          <w:bCs/>
          <w:sz w:val="22"/>
          <w:szCs w:val="22"/>
        </w:rPr>
        <w:t>diplomados pela Escola de Formação de Árbitros da Federação Paranaense de Futebol Sete (FPF7)</w:t>
      </w:r>
      <w:r w:rsidRPr="004F1AE1">
        <w:rPr>
          <w:rFonts w:ascii="Arial" w:hAnsi="Arial" w:cs="Arial"/>
          <w:sz w:val="22"/>
          <w:szCs w:val="22"/>
        </w:rPr>
        <w:t>, aptos a atuarem nas competições durante o período de execução do contrato.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certidão oficial emitida pela FPF7</w:t>
      </w:r>
      <w:r w:rsidRPr="004F1AE1">
        <w:rPr>
          <w:rFonts w:ascii="Arial" w:hAnsi="Arial" w:cs="Arial"/>
          <w:sz w:val="22"/>
          <w:szCs w:val="22"/>
        </w:rPr>
        <w:t>, atestando a regularidade e habilitação dos profissionais indicados.</w:t>
      </w:r>
    </w:p>
    <w:p w14:paraId="4218DB0A" w14:textId="77777777" w:rsidR="000260FE" w:rsidRPr="004F1AE1" w:rsidRDefault="000260FE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414A2E44" w14:textId="31F3D391" w:rsidR="00746F1C" w:rsidRPr="004F1AE1" w:rsidRDefault="00746F1C" w:rsidP="000260FE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Voleibol:</w:t>
      </w:r>
      <w:r w:rsidRPr="004F1AE1">
        <w:rPr>
          <w:rFonts w:ascii="Arial" w:hAnsi="Arial" w:cs="Arial"/>
          <w:sz w:val="22"/>
          <w:szCs w:val="22"/>
        </w:rPr>
        <w:br/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10 (dez) árbitros certificados regularmente pela Federação Paranaense de Voleibol (FPV)</w:t>
      </w:r>
      <w:r w:rsidRPr="004F1AE1">
        <w:rPr>
          <w:rFonts w:ascii="Arial" w:hAnsi="Arial" w:cs="Arial"/>
          <w:sz w:val="22"/>
          <w:szCs w:val="22"/>
        </w:rPr>
        <w:t>, aptos à atuação nas partidas da modalidade.</w:t>
      </w:r>
      <w:r w:rsidR="000260FE" w:rsidRPr="004F1AE1">
        <w:rPr>
          <w:rFonts w:ascii="Arial" w:hAnsi="Arial" w:cs="Arial"/>
          <w:sz w:val="22"/>
          <w:szCs w:val="22"/>
        </w:rPr>
        <w:t xml:space="preserve"> </w:t>
      </w:r>
      <w:r w:rsidRPr="004F1AE1">
        <w:rPr>
          <w:rFonts w:ascii="Arial" w:hAnsi="Arial" w:cs="Arial"/>
          <w:sz w:val="22"/>
          <w:szCs w:val="22"/>
        </w:rPr>
        <w:t xml:space="preserve">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FPV</w:t>
      </w:r>
      <w:r w:rsidRPr="004F1AE1">
        <w:rPr>
          <w:rFonts w:ascii="Arial" w:hAnsi="Arial" w:cs="Arial"/>
          <w:sz w:val="22"/>
          <w:szCs w:val="22"/>
        </w:rPr>
        <w:t>, constando os nomes dos árbitros e a situação regular de cada um junto à federação.</w:t>
      </w:r>
    </w:p>
    <w:p w14:paraId="5223652D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170F9AC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Declaração de Compromisso:</w:t>
      </w:r>
    </w:p>
    <w:p w14:paraId="55DDBBBF" w14:textId="3BA8AFE7" w:rsidR="00746F1C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Cada árbitro listado deverá apresentar </w:t>
      </w:r>
      <w:r w:rsidRPr="004F1AE1">
        <w:rPr>
          <w:rFonts w:ascii="Arial" w:hAnsi="Arial" w:cs="Arial"/>
          <w:b/>
          <w:bCs/>
          <w:sz w:val="22"/>
          <w:szCs w:val="22"/>
        </w:rPr>
        <w:t>declaração assinada de próprio punho</w:t>
      </w:r>
      <w:r w:rsidRPr="004F1AE1">
        <w:rPr>
          <w:rFonts w:ascii="Arial" w:hAnsi="Arial" w:cs="Arial"/>
          <w:sz w:val="22"/>
          <w:szCs w:val="22"/>
        </w:rPr>
        <w:t xml:space="preserve"> ou com </w:t>
      </w:r>
      <w:r w:rsidRPr="004F1AE1">
        <w:rPr>
          <w:rFonts w:ascii="Arial" w:hAnsi="Arial" w:cs="Arial"/>
          <w:b/>
          <w:bCs/>
          <w:sz w:val="22"/>
          <w:szCs w:val="22"/>
        </w:rPr>
        <w:t>assinatura digital certificada</w:t>
      </w:r>
      <w:r w:rsidRPr="004F1AE1">
        <w:rPr>
          <w:rFonts w:ascii="Arial" w:hAnsi="Arial" w:cs="Arial"/>
          <w:sz w:val="22"/>
          <w:szCs w:val="22"/>
        </w:rPr>
        <w:t>, na qual afirme:</w:t>
      </w:r>
    </w:p>
    <w:p w14:paraId="3FD79486" w14:textId="77777777" w:rsidR="000260FE" w:rsidRPr="004F1AE1" w:rsidRDefault="000260FE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6786E72" w14:textId="01A461AE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está ciente e de acordo com a sua designação para prestar os serviços de arbitragem no âmbito d</w:t>
      </w:r>
      <w:r w:rsidR="00785998" w:rsidRPr="004F1AE1">
        <w:rPr>
          <w:rFonts w:ascii="Arial" w:hAnsi="Arial" w:cs="Arial"/>
          <w:sz w:val="22"/>
          <w:szCs w:val="22"/>
        </w:rPr>
        <w:t>o</w:t>
      </w:r>
      <w:r w:rsidRPr="004F1AE1">
        <w:rPr>
          <w:rFonts w:ascii="Arial" w:hAnsi="Arial" w:cs="Arial"/>
          <w:sz w:val="22"/>
          <w:szCs w:val="22"/>
        </w:rPr>
        <w:t xml:space="preserve"> edital;</w:t>
      </w:r>
    </w:p>
    <w:p w14:paraId="4531E002" w14:textId="77777777" w:rsidR="00746F1C" w:rsidRPr="004F1AE1" w:rsidRDefault="00746F1C" w:rsidP="00746F1C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aceita todas as condições, normas e obrigações estabelecidas no presente edital e seus anexos;</w:t>
      </w:r>
    </w:p>
    <w:p w14:paraId="568EEA1F" w14:textId="13E5A9DE" w:rsidR="000260FE" w:rsidRPr="004F1AE1" w:rsidRDefault="00746F1C" w:rsidP="000260FE">
      <w:pPr>
        <w:numPr>
          <w:ilvl w:val="0"/>
          <w:numId w:val="19"/>
        </w:numPr>
        <w:tabs>
          <w:tab w:val="clear" w:pos="720"/>
          <w:tab w:val="left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>Que possui disponibilidade, bem como os recursos pessoais e materiais adequados ao porte e à complexidade dos serviços a serem executados.</w:t>
      </w:r>
    </w:p>
    <w:p w14:paraId="6748E8C6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E008189" w14:textId="77777777" w:rsidR="00BB6D66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 xml:space="preserve">Bocha: </w:t>
      </w:r>
    </w:p>
    <w:p w14:paraId="4F5933C9" w14:textId="1101FB40" w:rsidR="000260FE" w:rsidRPr="004F1AE1" w:rsidRDefault="00BB6D66" w:rsidP="000260FE">
      <w:pPr>
        <w:tabs>
          <w:tab w:val="left" w:pos="-993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licitante deverá apresentar comprovação de disponibilidade de, no mínimo, </w:t>
      </w:r>
      <w:r w:rsidRPr="004F1AE1">
        <w:rPr>
          <w:rFonts w:ascii="Arial" w:hAnsi="Arial" w:cs="Arial"/>
          <w:b/>
          <w:bCs/>
          <w:sz w:val="22"/>
          <w:szCs w:val="22"/>
        </w:rPr>
        <w:t>2 (dois) árbitros certificados regularmente pela Federação de Bocha do Paraná (FBP)</w:t>
      </w:r>
      <w:r w:rsidRPr="004F1AE1">
        <w:rPr>
          <w:rFonts w:ascii="Arial" w:hAnsi="Arial" w:cs="Arial"/>
          <w:sz w:val="22"/>
          <w:szCs w:val="22"/>
        </w:rPr>
        <w:t xml:space="preserve">, aptos à atuação nas partidas da modalidade. A comprovação deverá ser feita por meio de </w:t>
      </w:r>
      <w:r w:rsidRPr="004F1AE1">
        <w:rPr>
          <w:rFonts w:ascii="Arial" w:hAnsi="Arial" w:cs="Arial"/>
          <w:b/>
          <w:bCs/>
          <w:sz w:val="22"/>
          <w:szCs w:val="22"/>
        </w:rPr>
        <w:t>declaração ou certidão emitida pela FBP</w:t>
      </w:r>
      <w:r w:rsidRPr="004F1AE1">
        <w:rPr>
          <w:rFonts w:ascii="Arial" w:hAnsi="Arial" w:cs="Arial"/>
          <w:sz w:val="22"/>
          <w:szCs w:val="22"/>
        </w:rPr>
        <w:t xml:space="preserve"> constando os nomes dos árbitros e a situação regular de cada um junto à federação.</w:t>
      </w:r>
    </w:p>
    <w:p w14:paraId="130E6654" w14:textId="77777777" w:rsidR="000260FE" w:rsidRPr="004F1AE1" w:rsidRDefault="000260FE" w:rsidP="000260FE">
      <w:pPr>
        <w:tabs>
          <w:tab w:val="left" w:pos="-993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10334D0" w14:textId="77777777" w:rsidR="000260FE" w:rsidRPr="004F1AE1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t>Observação importante:</w:t>
      </w:r>
    </w:p>
    <w:p w14:paraId="29809590" w14:textId="061F1206" w:rsidR="00746F1C" w:rsidRDefault="00746F1C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4F1AE1">
        <w:rPr>
          <w:rFonts w:ascii="Arial" w:hAnsi="Arial" w:cs="Arial"/>
          <w:sz w:val="22"/>
          <w:szCs w:val="22"/>
        </w:rPr>
        <w:t xml:space="preserve">A </w:t>
      </w:r>
      <w:r w:rsidRPr="004F1AE1">
        <w:rPr>
          <w:rFonts w:ascii="Arial" w:hAnsi="Arial" w:cs="Arial"/>
          <w:b/>
          <w:bCs/>
          <w:sz w:val="22"/>
          <w:szCs w:val="22"/>
        </w:rPr>
        <w:t>quantidade de árbitros exigida poderá ser ajustada conforme a real necessidade de execução do objeto contratual</w:t>
      </w:r>
      <w:r w:rsidRPr="004F1AE1">
        <w:rPr>
          <w:rFonts w:ascii="Arial" w:hAnsi="Arial" w:cs="Arial"/>
          <w:sz w:val="22"/>
          <w:szCs w:val="22"/>
        </w:rPr>
        <w:t>, com base no cronograma das competições e no porte dos eventos esportivos, não sendo necessariamente limitada aos quantitativos mínimos aqui estipulados. A contratada deverá manter, durante todo o período contratual, o número suficiente de profissionais habilitados para garantir a plena execução dos serviços.</w:t>
      </w:r>
    </w:p>
    <w:p w14:paraId="6AE2F4B1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A56E3D2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2E9BD57" w14:textId="77777777" w:rsidR="00C50564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2288E52D" w14:textId="77777777" w:rsidR="00C50564" w:rsidRPr="004F1AE1" w:rsidRDefault="00C50564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338C0A8D" w14:textId="77777777" w:rsidR="00BB6D66" w:rsidRPr="004F1AE1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F54C5CC" w14:textId="77777777" w:rsidR="00BB6D66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 w:rsidRPr="004F1AE1">
        <w:rPr>
          <w:rFonts w:ascii="Arial" w:hAnsi="Arial" w:cs="Arial"/>
          <w:b/>
          <w:bCs/>
          <w:sz w:val="22"/>
          <w:szCs w:val="22"/>
        </w:rPr>
        <w:lastRenderedPageBreak/>
        <w:t>Justificativa sobre a Exigência da Qualificação Técnica</w:t>
      </w:r>
    </w:p>
    <w:p w14:paraId="7FC98ECD" w14:textId="77777777" w:rsidR="00C50564" w:rsidRDefault="00C50564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F11B865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</w:t>
      </w:r>
      <w:r w:rsidRPr="00C50564">
        <w:rPr>
          <w:rFonts w:ascii="Arial" w:hAnsi="Arial" w:cs="Arial"/>
          <w:b/>
          <w:bCs/>
          <w:sz w:val="22"/>
          <w:szCs w:val="22"/>
        </w:rPr>
        <w:t>artidas simultâneas e rodízio de arbitragem:</w:t>
      </w:r>
    </w:p>
    <w:p w14:paraId="67F07054" w14:textId="77777777" w:rsidR="00C50564" w:rsidRDefault="00C50564" w:rsidP="00C50564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AB73E7E" w14:textId="3CD1F744" w:rsidR="00C50564" w:rsidRPr="00C50564" w:rsidRDefault="00C50564" w:rsidP="00C50564">
      <w:pPr>
        <w:tabs>
          <w:tab w:val="left" w:pos="-1134"/>
        </w:tabs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Os campeonatos </w:t>
      </w:r>
      <w:r>
        <w:rPr>
          <w:rFonts w:ascii="Arial" w:hAnsi="Arial" w:cs="Arial"/>
          <w:sz w:val="22"/>
          <w:szCs w:val="22"/>
        </w:rPr>
        <w:t xml:space="preserve">de Futebol Sete e Voleibol </w:t>
      </w:r>
      <w:r w:rsidRPr="00C50564">
        <w:rPr>
          <w:rFonts w:ascii="Arial" w:hAnsi="Arial" w:cs="Arial"/>
          <w:sz w:val="22"/>
          <w:szCs w:val="22"/>
        </w:rPr>
        <w:t>costumam ocorrer com mais de uma partida por dia e, em alguns casos, em locais distintos. Assim, é necessário contar com um quadro de árbitros suficiente para atender simultaneamente diferentes jogos e permitir revezamento entre as equipes de arbitragem, garantindo a qualidade técnica e o descanso adequado entre partidas.</w:t>
      </w:r>
    </w:p>
    <w:p w14:paraId="6F907092" w14:textId="77777777" w:rsidR="00BB6D66" w:rsidRPr="00E55227" w:rsidRDefault="00BB6D66" w:rsidP="00BB6D66">
      <w:pPr>
        <w:tabs>
          <w:tab w:val="left" w:pos="-1134"/>
        </w:tabs>
        <w:ind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223503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O Município de </w:t>
      </w:r>
      <w:r w:rsidRPr="00746F1C">
        <w:rPr>
          <w:rFonts w:ascii="Arial" w:hAnsi="Arial" w:cs="Arial"/>
          <w:b/>
          <w:bCs/>
          <w:sz w:val="22"/>
          <w:szCs w:val="22"/>
        </w:rPr>
        <w:t>Vera Cruz do Oeste</w:t>
      </w:r>
      <w:r w:rsidRPr="00746F1C">
        <w:rPr>
          <w:rFonts w:ascii="Arial" w:hAnsi="Arial" w:cs="Arial"/>
          <w:sz w:val="22"/>
          <w:szCs w:val="22"/>
        </w:rPr>
        <w:t xml:space="preserve"> organiza e promove regularmente </w:t>
      </w:r>
      <w:r w:rsidRPr="00746F1C">
        <w:rPr>
          <w:rFonts w:ascii="Arial" w:hAnsi="Arial" w:cs="Arial"/>
          <w:b/>
          <w:bCs/>
          <w:sz w:val="22"/>
          <w:szCs w:val="22"/>
        </w:rPr>
        <w:t>competições esportivas locais</w:t>
      </w:r>
      <w:r w:rsidRPr="00746F1C">
        <w:rPr>
          <w:rFonts w:ascii="Arial" w:hAnsi="Arial" w:cs="Arial"/>
          <w:sz w:val="22"/>
          <w:szCs w:val="22"/>
        </w:rPr>
        <w:t xml:space="preserve">, além de participar de </w:t>
      </w:r>
      <w:r w:rsidRPr="00746F1C">
        <w:rPr>
          <w:rFonts w:ascii="Arial" w:hAnsi="Arial" w:cs="Arial"/>
          <w:b/>
          <w:bCs/>
          <w:sz w:val="22"/>
          <w:szCs w:val="22"/>
        </w:rPr>
        <w:t>eventos esportivos oficiais</w:t>
      </w:r>
      <w:r w:rsidRPr="00746F1C">
        <w:rPr>
          <w:rFonts w:ascii="Arial" w:hAnsi="Arial" w:cs="Arial"/>
          <w:sz w:val="22"/>
          <w:szCs w:val="22"/>
        </w:rPr>
        <w:t xml:space="preserve"> em âmbito regional e estadual, como os </w:t>
      </w:r>
      <w:r w:rsidRPr="00746F1C">
        <w:rPr>
          <w:rFonts w:ascii="Arial" w:hAnsi="Arial" w:cs="Arial"/>
          <w:b/>
          <w:bCs/>
          <w:sz w:val="22"/>
          <w:szCs w:val="22"/>
        </w:rPr>
        <w:t>Jogos Escolares do Paraná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da Juventude</w:t>
      </w:r>
      <w:r w:rsidRPr="00746F1C">
        <w:rPr>
          <w:rFonts w:ascii="Arial" w:hAnsi="Arial" w:cs="Arial"/>
          <w:sz w:val="22"/>
          <w:szCs w:val="22"/>
        </w:rPr>
        <w:t xml:space="preserve">, os </w:t>
      </w:r>
      <w:r w:rsidRPr="00746F1C">
        <w:rPr>
          <w:rFonts w:ascii="Arial" w:hAnsi="Arial" w:cs="Arial"/>
          <w:b/>
          <w:bCs/>
          <w:sz w:val="22"/>
          <w:szCs w:val="22"/>
        </w:rPr>
        <w:t>Jogos Abertos do Paraná</w:t>
      </w:r>
      <w:r w:rsidRPr="00746F1C">
        <w:rPr>
          <w:rFonts w:ascii="Arial" w:hAnsi="Arial" w:cs="Arial"/>
          <w:sz w:val="22"/>
          <w:szCs w:val="22"/>
        </w:rPr>
        <w:t xml:space="preserve"> e a </w:t>
      </w:r>
      <w:r w:rsidRPr="00746F1C">
        <w:rPr>
          <w:rFonts w:ascii="Arial" w:hAnsi="Arial" w:cs="Arial"/>
          <w:b/>
          <w:bCs/>
          <w:sz w:val="22"/>
          <w:szCs w:val="22"/>
        </w:rPr>
        <w:t>Copa AMOP de Futebol</w:t>
      </w:r>
      <w:r w:rsidRPr="00746F1C">
        <w:rPr>
          <w:rFonts w:ascii="Arial" w:hAnsi="Arial" w:cs="Arial"/>
          <w:sz w:val="22"/>
          <w:szCs w:val="22"/>
        </w:rPr>
        <w:t xml:space="preserve"> — esta última, inclusive, exige que os municípios participantes disponibilizem equipes de arbitragem </w:t>
      </w:r>
      <w:r w:rsidRPr="00746F1C">
        <w:rPr>
          <w:rFonts w:ascii="Arial" w:hAnsi="Arial" w:cs="Arial"/>
          <w:b/>
          <w:bCs/>
          <w:sz w:val="22"/>
          <w:szCs w:val="22"/>
        </w:rPr>
        <w:t>qualificadas e reconhecidas por federações ou ligas oficiais</w:t>
      </w:r>
      <w:r w:rsidRPr="00746F1C">
        <w:rPr>
          <w:rFonts w:ascii="Arial" w:hAnsi="Arial" w:cs="Arial"/>
          <w:sz w:val="22"/>
          <w:szCs w:val="22"/>
        </w:rPr>
        <w:t>.</w:t>
      </w:r>
    </w:p>
    <w:p w14:paraId="70885DC4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66E41BEB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Nas ocasiões em que as </w:t>
      </w:r>
      <w:r w:rsidRPr="00746F1C">
        <w:rPr>
          <w:rFonts w:ascii="Arial" w:hAnsi="Arial" w:cs="Arial"/>
          <w:b/>
          <w:bCs/>
          <w:sz w:val="22"/>
          <w:szCs w:val="22"/>
        </w:rPr>
        <w:t>rodadas desses campeonatos ocorrem no próprio município</w:t>
      </w:r>
      <w:r w:rsidRPr="00746F1C">
        <w:rPr>
          <w:rFonts w:ascii="Arial" w:hAnsi="Arial" w:cs="Arial"/>
          <w:sz w:val="22"/>
          <w:szCs w:val="22"/>
        </w:rPr>
        <w:t xml:space="preserve">, cabe à administração local fornecer a arbitragem das partidas. Por esse motivo, é essencial que os árbitros designados atendam aos </w:t>
      </w:r>
      <w:r w:rsidRPr="00746F1C">
        <w:rPr>
          <w:rFonts w:ascii="Arial" w:hAnsi="Arial" w:cs="Arial"/>
          <w:b/>
          <w:bCs/>
          <w:sz w:val="22"/>
          <w:szCs w:val="22"/>
        </w:rPr>
        <w:t>critérios técnicos equivalentes aos adotados pelas entidades organizadoras</w:t>
      </w:r>
      <w:r w:rsidRPr="00746F1C">
        <w:rPr>
          <w:rFonts w:ascii="Arial" w:hAnsi="Arial" w:cs="Arial"/>
          <w:sz w:val="22"/>
          <w:szCs w:val="22"/>
        </w:rPr>
        <w:t xml:space="preserve">, especialmente quando a competição exige expressamente a participação de </w:t>
      </w:r>
      <w:r w:rsidRPr="00746F1C">
        <w:rPr>
          <w:rFonts w:ascii="Arial" w:hAnsi="Arial" w:cs="Arial"/>
          <w:b/>
          <w:bCs/>
          <w:sz w:val="22"/>
          <w:szCs w:val="22"/>
        </w:rPr>
        <w:t>profissionais federados</w:t>
      </w:r>
      <w:r w:rsidRPr="00746F1C">
        <w:rPr>
          <w:rFonts w:ascii="Arial" w:hAnsi="Arial" w:cs="Arial"/>
          <w:sz w:val="22"/>
          <w:szCs w:val="22"/>
        </w:rPr>
        <w:t>. Isso garante a isonomia entre os competidores e assegura a lisura dos resultados.</w:t>
      </w:r>
    </w:p>
    <w:p w14:paraId="1E234D21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5810067F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Com a contratação pretendida, o Município busca </w:t>
      </w:r>
      <w:r w:rsidRPr="00746F1C">
        <w:rPr>
          <w:rFonts w:ascii="Arial" w:hAnsi="Arial" w:cs="Arial"/>
          <w:b/>
          <w:bCs/>
          <w:sz w:val="22"/>
          <w:szCs w:val="22"/>
        </w:rPr>
        <w:t>manter o padrão de qualidade já estabelecido nas competições oficiais</w:t>
      </w:r>
      <w:r w:rsidRPr="00746F1C">
        <w:rPr>
          <w:rFonts w:ascii="Arial" w:hAnsi="Arial" w:cs="Arial"/>
          <w:sz w:val="22"/>
          <w:szCs w:val="22"/>
        </w:rPr>
        <w:t xml:space="preserve">, sobretudo no que se refere à </w:t>
      </w:r>
      <w:r w:rsidRPr="00746F1C">
        <w:rPr>
          <w:rFonts w:ascii="Arial" w:hAnsi="Arial" w:cs="Arial"/>
          <w:b/>
          <w:bCs/>
          <w:sz w:val="22"/>
          <w:szCs w:val="22"/>
        </w:rPr>
        <w:t>capacidade técnica, imparcialidade e segurança das arbitragens</w:t>
      </w:r>
      <w:r w:rsidRPr="00746F1C">
        <w:rPr>
          <w:rFonts w:ascii="Arial" w:hAnsi="Arial" w:cs="Arial"/>
          <w:sz w:val="22"/>
          <w:szCs w:val="22"/>
        </w:rPr>
        <w:t xml:space="preserve">. Ressalta-se que os </w:t>
      </w:r>
      <w:r w:rsidRPr="00746F1C">
        <w:rPr>
          <w:rFonts w:ascii="Arial" w:hAnsi="Arial" w:cs="Arial"/>
          <w:b/>
          <w:bCs/>
          <w:sz w:val="22"/>
          <w:szCs w:val="22"/>
        </w:rPr>
        <w:t>árbitros federados</w:t>
      </w:r>
      <w:r w:rsidRPr="00746F1C">
        <w:rPr>
          <w:rFonts w:ascii="Arial" w:hAnsi="Arial" w:cs="Arial"/>
          <w:sz w:val="22"/>
          <w:szCs w:val="22"/>
        </w:rPr>
        <w:t xml:space="preserve"> passam por </w:t>
      </w:r>
      <w:r w:rsidRPr="00746F1C">
        <w:rPr>
          <w:rFonts w:ascii="Arial" w:hAnsi="Arial" w:cs="Arial"/>
          <w:b/>
          <w:bCs/>
          <w:sz w:val="22"/>
          <w:szCs w:val="22"/>
        </w:rPr>
        <w:t>avaliações teóricas e testes físicos periódicos</w:t>
      </w:r>
      <w:r w:rsidRPr="00746F1C">
        <w:rPr>
          <w:rFonts w:ascii="Arial" w:hAnsi="Arial" w:cs="Arial"/>
          <w:sz w:val="22"/>
          <w:szCs w:val="22"/>
        </w:rPr>
        <w:t xml:space="preserve">, além de participarem de </w:t>
      </w:r>
      <w:r w:rsidRPr="00746F1C">
        <w:rPr>
          <w:rFonts w:ascii="Arial" w:hAnsi="Arial" w:cs="Arial"/>
          <w:b/>
          <w:bCs/>
          <w:sz w:val="22"/>
          <w:szCs w:val="22"/>
        </w:rPr>
        <w:t>reciclagens técnicas anuais</w:t>
      </w:r>
      <w:r w:rsidRPr="00746F1C">
        <w:rPr>
          <w:rFonts w:ascii="Arial" w:hAnsi="Arial" w:cs="Arial"/>
          <w:sz w:val="22"/>
          <w:szCs w:val="22"/>
        </w:rPr>
        <w:t>, o que assegura o pleno conhecimento das regras atualizadas e a conduta adequada durante os jogos.</w:t>
      </w:r>
    </w:p>
    <w:p w14:paraId="18556DC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79D62733" w14:textId="77777777" w:rsidR="00BB6D66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  <w:r w:rsidRPr="00746F1C">
        <w:rPr>
          <w:rFonts w:ascii="Arial" w:hAnsi="Arial" w:cs="Arial"/>
          <w:sz w:val="22"/>
          <w:szCs w:val="22"/>
        </w:rPr>
        <w:t xml:space="preserve">Permitir a atuação de árbitros sem formação técnica ou sem vínculo com entidades reconhecidas comprometeria a seriedade dos eventos, gerando </w:t>
      </w:r>
      <w:r w:rsidRPr="00746F1C">
        <w:rPr>
          <w:rFonts w:ascii="Arial" w:hAnsi="Arial" w:cs="Arial"/>
          <w:b/>
          <w:bCs/>
          <w:sz w:val="22"/>
          <w:szCs w:val="22"/>
        </w:rPr>
        <w:t>conflitos, prejuízos técnicos e risco à integridade física dos atletas</w:t>
      </w:r>
      <w:r w:rsidRPr="00746F1C">
        <w:rPr>
          <w:rFonts w:ascii="Arial" w:hAnsi="Arial" w:cs="Arial"/>
          <w:sz w:val="22"/>
          <w:szCs w:val="22"/>
        </w:rPr>
        <w:t>, especialmente considerando a presença de crianças e adolescentes em algumas modalidades.</w:t>
      </w:r>
    </w:p>
    <w:p w14:paraId="66F90F5E" w14:textId="77777777" w:rsidR="00BB6D66" w:rsidRPr="00746F1C" w:rsidRDefault="00BB6D66" w:rsidP="00BB6D66">
      <w:pPr>
        <w:tabs>
          <w:tab w:val="left" w:pos="-1134"/>
        </w:tabs>
        <w:ind w:left="-1134"/>
        <w:jc w:val="both"/>
        <w:rPr>
          <w:rFonts w:ascii="Arial" w:hAnsi="Arial" w:cs="Arial"/>
          <w:sz w:val="22"/>
          <w:szCs w:val="22"/>
        </w:rPr>
      </w:pPr>
    </w:p>
    <w:p w14:paraId="0C641440" w14:textId="1A6B7BE3" w:rsidR="000260FE" w:rsidRPr="000260FE" w:rsidRDefault="00BB6D66" w:rsidP="00746F1C">
      <w:pPr>
        <w:tabs>
          <w:tab w:val="left" w:pos="-1134"/>
        </w:tabs>
        <w:ind w:left="-1134"/>
        <w:jc w:val="both"/>
        <w:rPr>
          <w:rFonts w:ascii="Arial" w:hAnsi="Arial" w:cs="Arial"/>
          <w:sz w:val="24"/>
          <w:szCs w:val="24"/>
        </w:rPr>
      </w:pPr>
      <w:r w:rsidRPr="00746F1C">
        <w:rPr>
          <w:rFonts w:ascii="Arial" w:hAnsi="Arial" w:cs="Arial"/>
          <w:sz w:val="22"/>
          <w:szCs w:val="22"/>
        </w:rPr>
        <w:t xml:space="preserve">Dessa forma, a exigência de qualificação técnica dos árbitros — com comprovação de registro em federações específicas e participação em cursos de atualização — </w:t>
      </w:r>
      <w:r w:rsidRPr="00746F1C">
        <w:rPr>
          <w:rFonts w:ascii="Arial" w:hAnsi="Arial" w:cs="Arial"/>
          <w:b/>
          <w:bCs/>
          <w:sz w:val="22"/>
          <w:szCs w:val="22"/>
        </w:rPr>
        <w:t>não apenas é legítima, como necessária</w:t>
      </w:r>
      <w:r w:rsidRPr="00746F1C">
        <w:rPr>
          <w:rFonts w:ascii="Arial" w:hAnsi="Arial" w:cs="Arial"/>
          <w:sz w:val="22"/>
          <w:szCs w:val="22"/>
        </w:rPr>
        <w:t xml:space="preserve">, constituindo uma </w:t>
      </w:r>
      <w:r w:rsidRPr="00746F1C">
        <w:rPr>
          <w:rFonts w:ascii="Arial" w:hAnsi="Arial" w:cs="Arial"/>
          <w:b/>
          <w:bCs/>
          <w:sz w:val="22"/>
          <w:szCs w:val="22"/>
        </w:rPr>
        <w:t>medida de responsabilidade institucional</w:t>
      </w:r>
      <w:r w:rsidRPr="00746F1C">
        <w:rPr>
          <w:rFonts w:ascii="Arial" w:hAnsi="Arial" w:cs="Arial"/>
          <w:sz w:val="22"/>
          <w:szCs w:val="22"/>
        </w:rPr>
        <w:t xml:space="preserve">. Tal exigência visa garantir a qualidade dos eventos esportivos, a segurança dos participantes e a </w:t>
      </w:r>
      <w:r w:rsidRPr="00746F1C">
        <w:rPr>
          <w:rFonts w:ascii="Arial" w:hAnsi="Arial" w:cs="Arial"/>
          <w:b/>
          <w:bCs/>
          <w:sz w:val="22"/>
          <w:szCs w:val="22"/>
        </w:rPr>
        <w:t>valorização do esporte no município</w:t>
      </w:r>
      <w:r w:rsidRPr="00746F1C">
        <w:rPr>
          <w:rFonts w:ascii="Arial" w:hAnsi="Arial" w:cs="Arial"/>
          <w:sz w:val="22"/>
          <w:szCs w:val="22"/>
        </w:rPr>
        <w:t>, refletindo diretamente na formação dos atletas e no fortalecimento da cultura esportiva local.</w:t>
      </w:r>
    </w:p>
    <w:p w14:paraId="6AE46471" w14:textId="77777777" w:rsidR="00287B13" w:rsidRPr="00E55227" w:rsidRDefault="00287B13" w:rsidP="00287B13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1A0A2F65" w14:textId="64DC1A28" w:rsidR="00347224" w:rsidRPr="00E55227" w:rsidRDefault="00EF136F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LEVANTAMENTO DE MERCADO</w:t>
      </w:r>
    </w:p>
    <w:p w14:paraId="0F480222" w14:textId="77777777" w:rsidR="00745C68" w:rsidRPr="00E55227" w:rsidRDefault="00745C68" w:rsidP="00DB3763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D848DC7" w14:textId="25726BC5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Administração realizou levantamento de mercado via internet de aquisições iguais ou similares realizadas por outros órgãos públicos, e a partir desse levantamento, pôde-se verificar que as aquisições foram majoritariamente realizadas por meio de </w:t>
      </w:r>
      <w:r w:rsidRPr="00893AC9">
        <w:rPr>
          <w:rFonts w:ascii="Arial" w:hAnsi="Arial" w:cs="Arial"/>
          <w:b/>
          <w:bCs/>
          <w:sz w:val="22"/>
          <w:szCs w:val="22"/>
        </w:rPr>
        <w:t>Pregão Eletrônico</w:t>
      </w:r>
      <w:r w:rsidR="009112EC">
        <w:rPr>
          <w:rFonts w:ascii="Arial" w:hAnsi="Arial" w:cs="Arial"/>
          <w:sz w:val="22"/>
          <w:szCs w:val="22"/>
        </w:rPr>
        <w:t>, que exige mais etapas e tempo para a realização, mas garante maior disputa entre fornecedores, preços mais econômicos, além da possibilidade de atender futuras demandas de forma planejada.</w:t>
      </w:r>
    </w:p>
    <w:p w14:paraId="32340B27" w14:textId="77777777" w:rsidR="009112EC" w:rsidRPr="00893AC9" w:rsidRDefault="009112EC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13FC3CA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No mercado, há diversos fornecedores que atuam na prestação de serviços de arbitragem esportiva, não havendo, portanto, restrições de mercado que impeçam ou limitem a competitividade do certame.</w:t>
      </w:r>
    </w:p>
    <w:p w14:paraId="1B217D3A" w14:textId="04A27A73" w:rsidR="00893AC9" w:rsidRPr="00893AC9" w:rsidRDefault="00893AC9" w:rsidP="009112EC">
      <w:pPr>
        <w:jc w:val="both"/>
        <w:rPr>
          <w:rFonts w:ascii="Arial" w:hAnsi="Arial" w:cs="Arial"/>
          <w:sz w:val="22"/>
          <w:szCs w:val="22"/>
        </w:rPr>
      </w:pPr>
    </w:p>
    <w:p w14:paraId="6ECDDB08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Exemplos de licitações similares:</w:t>
      </w:r>
    </w:p>
    <w:p w14:paraId="13013201" w14:textId="77777777" w:rsidR="00C50564" w:rsidRPr="00893AC9" w:rsidRDefault="00C50564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6A58AE40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São Pedro do Iguaçu/PR – Contratação de empresa para futuras prestações de serviços de arbitragem para eventos esportivos diversos.</w:t>
      </w:r>
    </w:p>
    <w:p w14:paraId="63B07520" w14:textId="77777777" w:rsidR="00C50564" w:rsidRPr="00893AC9" w:rsidRDefault="00C50564" w:rsidP="00C50564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721C04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014/2025 – Município de Grandes Rios/PR – Registro de preços para eventual e futura contratação de empresa especializada em arbitragem.</w:t>
      </w:r>
    </w:p>
    <w:p w14:paraId="52FB47F8" w14:textId="77777777" w:rsidR="009112EC" w:rsidRPr="00893AC9" w:rsidRDefault="009112EC" w:rsidP="009112EC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4D9C394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012/2025 – Município de Vitorino/PR – Registro de preços para contratação de empresa especializada para arbitragem esportiva.</w:t>
      </w:r>
    </w:p>
    <w:p w14:paraId="0F4698AF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30B433" w14:textId="77777777" w:rsidR="00893AC9" w:rsidRDefault="00893AC9" w:rsidP="00893AC9">
      <w:pPr>
        <w:numPr>
          <w:ilvl w:val="0"/>
          <w:numId w:val="14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Pregão Eletrônico nº 019/2025 – Município de Missal/PR – Registro de preços para contratação de serviços de arbitragem para o Departamento Municipal de Esportes.</w:t>
      </w:r>
    </w:p>
    <w:p w14:paraId="33124917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47DBB2E" w14:textId="77777777" w:rsidR="00893AC9" w:rsidRDefault="00893AC9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Possíveis soluções para a contratação dos serviços de arbitragem:</w:t>
      </w:r>
    </w:p>
    <w:p w14:paraId="257CF5FD" w14:textId="77777777" w:rsidR="009112EC" w:rsidRPr="00893AC9" w:rsidRDefault="009112EC" w:rsidP="00893AC9">
      <w:pPr>
        <w:tabs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</w:p>
    <w:p w14:paraId="2682A576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de empresa especializada</w:t>
      </w:r>
      <w:r w:rsidRPr="00893AC9">
        <w:rPr>
          <w:rFonts w:ascii="Arial" w:hAnsi="Arial" w:cs="Arial"/>
          <w:sz w:val="22"/>
          <w:szCs w:val="22"/>
        </w:rPr>
        <w:t xml:space="preserve"> para disponibilização de árbitros e coordenação dos serviços, por meio de licitação (como Pregão Eletrônico ou Dispensa, conforme o caso).</w:t>
      </w:r>
    </w:p>
    <w:p w14:paraId="77BAD599" w14:textId="26F0F702" w:rsidR="009112EC" w:rsidRPr="00893AC9" w:rsidRDefault="009112EC" w:rsidP="009112EC">
      <w:pPr>
        <w:ind w:left="-1145"/>
        <w:jc w:val="both"/>
        <w:rPr>
          <w:rFonts w:ascii="Arial" w:hAnsi="Arial" w:cs="Arial"/>
          <w:sz w:val="22"/>
          <w:szCs w:val="22"/>
        </w:rPr>
      </w:pPr>
    </w:p>
    <w:p w14:paraId="7D126553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Contratação direta de árbitros autônomos</w:t>
      </w:r>
      <w:r w:rsidRPr="00893AC9">
        <w:rPr>
          <w:rFonts w:ascii="Arial" w:hAnsi="Arial" w:cs="Arial"/>
          <w:sz w:val="22"/>
          <w:szCs w:val="22"/>
        </w:rPr>
        <w:t>, desde que seja comprovada a viabilidade técnica e jurídica, e respeitados os requisitos legais (notório conhecimento ou credenciamento prévio, se aplicável).</w:t>
      </w:r>
    </w:p>
    <w:p w14:paraId="3EA00362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45C6099A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Credenciamento de árbitros ou entidades arbitrais</w:t>
      </w:r>
      <w:r w:rsidRPr="00893AC9">
        <w:rPr>
          <w:rFonts w:ascii="Arial" w:hAnsi="Arial" w:cs="Arial"/>
          <w:sz w:val="22"/>
          <w:szCs w:val="22"/>
        </w:rPr>
        <w:t>, possibilitando à Administração a formação de um cadastro de prestadores aptos a serem convocados conforme a demanda.</w:t>
      </w:r>
    </w:p>
    <w:p w14:paraId="29494C25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596B3AE0" w14:textId="77777777" w:rsid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Celebração de convênio ou parceria com liga esportiva, federação ou entidade afim</w:t>
      </w:r>
      <w:r w:rsidRPr="00893AC9">
        <w:rPr>
          <w:rFonts w:ascii="Arial" w:hAnsi="Arial" w:cs="Arial"/>
          <w:sz w:val="22"/>
          <w:szCs w:val="22"/>
        </w:rPr>
        <w:t>, desde que observadas as exigências legais e os princípios da Administração Pública.</w:t>
      </w:r>
    </w:p>
    <w:p w14:paraId="14F8A50B" w14:textId="77777777" w:rsidR="009112EC" w:rsidRPr="00893AC9" w:rsidRDefault="009112EC" w:rsidP="009112EC">
      <w:pPr>
        <w:jc w:val="both"/>
        <w:rPr>
          <w:rFonts w:ascii="Arial" w:hAnsi="Arial" w:cs="Arial"/>
          <w:sz w:val="22"/>
          <w:szCs w:val="22"/>
        </w:rPr>
      </w:pPr>
    </w:p>
    <w:p w14:paraId="01BE8CBA" w14:textId="77777777" w:rsidR="00893AC9" w:rsidRPr="00893AC9" w:rsidRDefault="00893AC9" w:rsidP="00893AC9">
      <w:pPr>
        <w:numPr>
          <w:ilvl w:val="0"/>
          <w:numId w:val="15"/>
        </w:numPr>
        <w:tabs>
          <w:tab w:val="clear" w:pos="720"/>
          <w:tab w:val="num" w:pos="-993"/>
        </w:tabs>
        <w:ind w:left="-1134" w:hanging="11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Criação de equipe própria de arbitragem</w:t>
      </w:r>
      <w:r w:rsidRPr="00893AC9">
        <w:rPr>
          <w:rFonts w:ascii="Arial" w:hAnsi="Arial" w:cs="Arial"/>
          <w:sz w:val="22"/>
          <w:szCs w:val="22"/>
        </w:rPr>
        <w:t>, o que pode ser considerado em casos de eventos internos de pequeno porte, desde que seja juridicamente viável e economicamente vantajoso.</w:t>
      </w:r>
    </w:p>
    <w:p w14:paraId="62683F64" w14:textId="7BD8A289" w:rsidR="00347224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6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>–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DESCRIÇÃO</w:t>
      </w:r>
      <w:r w:rsidR="00347224" w:rsidRPr="00E55227">
        <w:rPr>
          <w:rFonts w:ascii="Arial" w:hAnsi="Arial" w:cs="Arial"/>
          <w:b/>
          <w:bCs/>
          <w:sz w:val="22"/>
          <w:szCs w:val="22"/>
        </w:rPr>
        <w:t xml:space="preserve"> </w:t>
      </w:r>
      <w:r w:rsidRPr="00E55227">
        <w:rPr>
          <w:rFonts w:ascii="Arial" w:hAnsi="Arial" w:cs="Arial"/>
          <w:b/>
          <w:bCs/>
          <w:sz w:val="22"/>
          <w:szCs w:val="22"/>
        </w:rPr>
        <w:t>DA SOLUÇÃO COMO UM TODO</w:t>
      </w:r>
    </w:p>
    <w:p w14:paraId="40E059F4" w14:textId="77777777" w:rsidR="00745C68" w:rsidRPr="00E55227" w:rsidRDefault="00745C6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7F9D91CA" w14:textId="77777777" w:rsidR="00C50564" w:rsidRDefault="004F1AE1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solução proposta consiste n</w:t>
      </w:r>
      <w:r w:rsidR="00104231" w:rsidRPr="00E55227">
        <w:rPr>
          <w:rFonts w:ascii="Arial" w:hAnsi="Arial" w:cs="Arial"/>
          <w:bCs/>
          <w:sz w:val="22"/>
          <w:szCs w:val="22"/>
        </w:rPr>
        <w:t>a contratação de empresa especializada para a prestação de serviços de arbitragem, a fim de atender às demandas do Departamento de Esportes, conforme justificativas já apresentadas nos tópicos anteriores.</w:t>
      </w:r>
    </w:p>
    <w:p w14:paraId="1BC63747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4CB5D14" w14:textId="5AEEF1FC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Considerando a natureza do objeto e o interesse público envolvido, a contratação será realizada por meio de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licitação, na modalidade pregão, sob a forma eletrônica, utilizando-se o sistema de registro de preços (SRP), com critério de julgamento pelo menor preço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,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 xml:space="preserve">por item, </w:t>
      </w:r>
      <w:r w:rsidRPr="00AC0151">
        <w:rPr>
          <w:rFonts w:ascii="Arial" w:hAnsi="Arial" w:cs="Arial"/>
          <w:bCs/>
          <w:color w:val="000000" w:themeColor="text1"/>
          <w:sz w:val="22"/>
          <w:szCs w:val="22"/>
        </w:rPr>
        <w:t xml:space="preserve">em conformidade com os princípios da economicidade, competitividade e eficiência, atendendo ao disposto no </w:t>
      </w:r>
      <w:r w:rsidRPr="00AC0151">
        <w:rPr>
          <w:rFonts w:ascii="Arial" w:hAnsi="Arial" w:cs="Arial"/>
          <w:color w:val="000000" w:themeColor="text1"/>
          <w:sz w:val="22"/>
          <w:szCs w:val="22"/>
        </w:rPr>
        <w:t>art. 6º, inciso XLI, art. 17, §2º, e art. 34 da Lei Federal nº 14.133/2021.</w:t>
      </w:r>
    </w:p>
    <w:p w14:paraId="48BEA793" w14:textId="77777777" w:rsidR="00C50564" w:rsidRDefault="00C50564" w:rsidP="00C50564">
      <w:pPr>
        <w:ind w:left="-1134" w:right="283"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552F8E0A" w14:textId="77777777" w:rsidR="00C50564" w:rsidRDefault="00C50564" w:rsidP="00C50564">
      <w:pPr>
        <w:numPr>
          <w:ilvl w:val="0"/>
          <w:numId w:val="23"/>
        </w:numPr>
        <w:tabs>
          <w:tab w:val="clear" w:pos="720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23370">
        <w:rPr>
          <w:rFonts w:ascii="Arial" w:hAnsi="Arial" w:cs="Arial"/>
          <w:b/>
          <w:bCs/>
          <w:color w:val="000000"/>
          <w:sz w:val="22"/>
          <w:szCs w:val="22"/>
        </w:rPr>
        <w:t>Modalidade</w:t>
      </w:r>
      <w:r w:rsidRPr="00923370">
        <w:rPr>
          <w:rFonts w:ascii="Arial" w:hAnsi="Arial" w:cs="Arial"/>
          <w:bCs/>
          <w:color w:val="000000"/>
          <w:sz w:val="22"/>
          <w:szCs w:val="22"/>
        </w:rPr>
        <w:t>: A contratação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 será realizada por </w:t>
      </w:r>
      <w:r>
        <w:rPr>
          <w:rFonts w:ascii="Arial" w:hAnsi="Arial" w:cs="Arial"/>
          <w:b/>
          <w:bCs/>
          <w:color w:val="000000"/>
          <w:sz w:val="22"/>
          <w:szCs w:val="22"/>
        </w:rPr>
        <w:t>Pregão Eletrônico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, considerando tratar-se de objeto comum, com especificações padronizadas e ampla oferta no mercado. </w:t>
      </w:r>
    </w:p>
    <w:p w14:paraId="1C68F518" w14:textId="77777777" w:rsidR="00C50564" w:rsidRPr="00707516" w:rsidRDefault="00C50564" w:rsidP="00C50564">
      <w:pPr>
        <w:numPr>
          <w:ilvl w:val="0"/>
          <w:numId w:val="23"/>
        </w:numPr>
        <w:tabs>
          <w:tab w:val="clear" w:pos="720"/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5A2DAF">
        <w:rPr>
          <w:rFonts w:ascii="Arial" w:hAnsi="Arial" w:cs="Arial"/>
          <w:b/>
          <w:bCs/>
          <w:sz w:val="22"/>
          <w:szCs w:val="22"/>
        </w:rPr>
        <w:t>Critério de Julgamento</w:t>
      </w:r>
      <w:r w:rsidRPr="005A2DAF">
        <w:rPr>
          <w:rFonts w:ascii="Arial" w:hAnsi="Arial" w:cs="Arial"/>
          <w:bCs/>
          <w:sz w:val="22"/>
          <w:szCs w:val="22"/>
        </w:rPr>
        <w:t xml:space="preserve">: O critério será o de </w:t>
      </w:r>
      <w:r w:rsidRPr="005A2DAF">
        <w:rPr>
          <w:rFonts w:ascii="Arial" w:hAnsi="Arial" w:cs="Arial"/>
          <w:b/>
          <w:bCs/>
          <w:sz w:val="22"/>
          <w:szCs w:val="22"/>
        </w:rPr>
        <w:t>menor preço</w:t>
      </w:r>
      <w:r>
        <w:rPr>
          <w:rFonts w:ascii="Arial" w:hAnsi="Arial" w:cs="Arial"/>
          <w:b/>
          <w:bCs/>
          <w:sz w:val="22"/>
          <w:szCs w:val="22"/>
        </w:rPr>
        <w:t xml:space="preserve"> por item.</w:t>
      </w:r>
    </w:p>
    <w:p w14:paraId="018F5CEF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Forma</w:t>
      </w:r>
      <w:r>
        <w:rPr>
          <w:rFonts w:ascii="Arial" w:hAnsi="Arial" w:cs="Arial"/>
          <w:bCs/>
          <w:color w:val="000000"/>
          <w:sz w:val="22"/>
          <w:szCs w:val="22"/>
        </w:rPr>
        <w:t>: A contratação será sob a forma de registro de preços.</w:t>
      </w:r>
    </w:p>
    <w:p w14:paraId="73ECEDAD" w14:textId="77777777" w:rsidR="00C50564" w:rsidRPr="00707516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Natureza do Objeto</w:t>
      </w:r>
      <w:r>
        <w:rPr>
          <w:rFonts w:ascii="Arial" w:hAnsi="Arial" w:cs="Arial"/>
          <w:bCs/>
          <w:color w:val="000000"/>
          <w:sz w:val="22"/>
          <w:szCs w:val="22"/>
        </w:rPr>
        <w:t xml:space="preserve">: Trata-se de um </w:t>
      </w:r>
      <w:r>
        <w:rPr>
          <w:rFonts w:ascii="Arial" w:hAnsi="Arial" w:cs="Arial"/>
          <w:b/>
          <w:bCs/>
          <w:color w:val="000000"/>
          <w:sz w:val="22"/>
          <w:szCs w:val="22"/>
        </w:rPr>
        <w:t>objeto comum</w:t>
      </w:r>
      <w:r>
        <w:rPr>
          <w:rFonts w:ascii="Arial" w:hAnsi="Arial" w:cs="Arial"/>
          <w:bCs/>
          <w:color w:val="000000"/>
          <w:sz w:val="22"/>
          <w:szCs w:val="22"/>
        </w:rPr>
        <w:t>, conforme definição da Lei nº 14.133/2021, uma vez que as especificações do serviço podem ser descritas de forma objetiva, permitindo a comparação entre as propostas.</w:t>
      </w:r>
    </w:p>
    <w:p w14:paraId="6366F02C" w14:textId="1B0DE3C5" w:rsidR="00C50564" w:rsidRPr="00E05435" w:rsidRDefault="00C50564" w:rsidP="00C50564">
      <w:pPr>
        <w:pStyle w:val="Corpodetexto"/>
        <w:numPr>
          <w:ilvl w:val="0"/>
          <w:numId w:val="23"/>
        </w:numPr>
        <w:tabs>
          <w:tab w:val="clear" w:pos="720"/>
          <w:tab w:val="num" w:pos="-709"/>
        </w:tabs>
        <w:spacing w:before="37" w:line="278" w:lineRule="auto"/>
        <w:ind w:left="-709" w:right="283" w:hanging="425"/>
        <w:jc w:val="both"/>
        <w:rPr>
          <w:spacing w:val="9"/>
          <w:sz w:val="22"/>
          <w:szCs w:val="22"/>
        </w:rPr>
      </w:pPr>
      <w:r>
        <w:rPr>
          <w:rFonts w:cs="Arial"/>
          <w:b/>
          <w:bCs/>
          <w:color w:val="000000"/>
          <w:sz w:val="22"/>
          <w:szCs w:val="22"/>
        </w:rPr>
        <w:t>Objeto</w:t>
      </w:r>
      <w:r>
        <w:rPr>
          <w:rFonts w:cs="Arial"/>
          <w:bCs/>
          <w:color w:val="000000"/>
          <w:sz w:val="22"/>
          <w:szCs w:val="22"/>
        </w:rPr>
        <w:t xml:space="preserve">: </w:t>
      </w:r>
      <w:r w:rsidRPr="00E55227">
        <w:rPr>
          <w:rFonts w:cs="Arial"/>
          <w:sz w:val="22"/>
          <w:szCs w:val="22"/>
        </w:rPr>
        <w:t>Serviços de arbitragem nas modalidades de futsal, futebol suíço, futebol</w:t>
      </w:r>
      <w:r>
        <w:rPr>
          <w:rFonts w:cs="Arial"/>
          <w:sz w:val="22"/>
          <w:szCs w:val="22"/>
        </w:rPr>
        <w:t xml:space="preserve"> de campo</w:t>
      </w:r>
      <w:r w:rsidRPr="00E55227">
        <w:rPr>
          <w:rFonts w:cs="Arial"/>
          <w:sz w:val="22"/>
          <w:szCs w:val="22"/>
        </w:rPr>
        <w:t>, bocha e voleibol, destinados à realização de jogos de campeonatos municipais, com o objetivo de assegurar a execução imparcial e regular das competições</w:t>
      </w:r>
    </w:p>
    <w:p w14:paraId="7F18A3C5" w14:textId="77777777" w:rsidR="00C50564" w:rsidRDefault="00C50564" w:rsidP="00C50564">
      <w:pPr>
        <w:numPr>
          <w:ilvl w:val="0"/>
          <w:numId w:val="23"/>
        </w:numPr>
        <w:tabs>
          <w:tab w:val="num" w:pos="-709"/>
        </w:tabs>
        <w:spacing w:line="276" w:lineRule="auto"/>
        <w:ind w:left="284" w:right="283" w:hanging="1418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color w:val="000000"/>
          <w:sz w:val="22"/>
          <w:szCs w:val="22"/>
        </w:rPr>
        <w:t>Modo de disputa</w:t>
      </w:r>
      <w:r w:rsidRPr="001E2466">
        <w:rPr>
          <w:rFonts w:ascii="Arial" w:hAnsi="Arial" w:cs="Arial"/>
          <w:bCs/>
          <w:color w:val="000000"/>
          <w:sz w:val="22"/>
          <w:szCs w:val="22"/>
        </w:rPr>
        <w:t>:</w:t>
      </w:r>
      <w:r w:rsidRPr="009B13BC">
        <w:rPr>
          <w:rFonts w:ascii="Arial" w:hAnsi="Arial" w:cs="Arial"/>
          <w:bCs/>
          <w:sz w:val="22"/>
          <w:szCs w:val="22"/>
        </w:rPr>
        <w:t xml:space="preserve"> </w:t>
      </w:r>
      <w:r w:rsidRPr="001E2466">
        <w:rPr>
          <w:rFonts w:ascii="Arial" w:hAnsi="Arial" w:cs="Arial"/>
          <w:bCs/>
          <w:sz w:val="22"/>
          <w:szCs w:val="22"/>
        </w:rPr>
        <w:t xml:space="preserve">Na </w:t>
      </w:r>
      <w:r w:rsidRPr="001E2466">
        <w:rPr>
          <w:rFonts w:ascii="Arial" w:hAnsi="Arial" w:cs="Arial"/>
          <w:b/>
          <w:bCs/>
          <w:sz w:val="22"/>
          <w:szCs w:val="22"/>
        </w:rPr>
        <w:t>Nova Lei de Licitações (Lei 14.133/2021)</w:t>
      </w:r>
      <w:r w:rsidRPr="001E2466">
        <w:rPr>
          <w:rFonts w:ascii="Arial" w:hAnsi="Arial" w:cs="Arial"/>
          <w:bCs/>
          <w:sz w:val="22"/>
          <w:szCs w:val="22"/>
        </w:rPr>
        <w:t>, os modos de disputa são:</w:t>
      </w:r>
    </w:p>
    <w:p w14:paraId="6F4FA9F6" w14:textId="77777777" w:rsidR="00C50564" w:rsidRDefault="00C50564" w:rsidP="00C50564">
      <w:pPr>
        <w:pStyle w:val="PargrafodaLista"/>
        <w:ind w:right="283"/>
        <w:rPr>
          <w:rFonts w:ascii="Arial" w:hAnsi="Arial" w:cs="Arial"/>
          <w:bCs/>
          <w:sz w:val="22"/>
          <w:szCs w:val="22"/>
        </w:rPr>
      </w:pPr>
    </w:p>
    <w:p w14:paraId="5E3823B3" w14:textId="77777777" w:rsidR="00C50564" w:rsidRPr="001E2466" w:rsidRDefault="00C50564" w:rsidP="00C50564">
      <w:pPr>
        <w:spacing w:line="276" w:lineRule="auto"/>
        <w:ind w:left="284" w:right="283"/>
        <w:jc w:val="both"/>
        <w:rPr>
          <w:rFonts w:ascii="Arial" w:hAnsi="Arial" w:cs="Arial"/>
          <w:bCs/>
          <w:sz w:val="22"/>
          <w:szCs w:val="22"/>
        </w:rPr>
      </w:pPr>
    </w:p>
    <w:p w14:paraId="2ABE6212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</w:t>
      </w:r>
      <w:r w:rsidRPr="001E2466">
        <w:rPr>
          <w:rFonts w:ascii="Arial" w:hAnsi="Arial" w:cs="Arial"/>
          <w:bCs/>
          <w:sz w:val="22"/>
          <w:szCs w:val="22"/>
        </w:rPr>
        <w:t xml:space="preserve"> → os licitantes apresentam propostas em sessão pública, com lances sucessivos e competitivos.</w:t>
      </w:r>
    </w:p>
    <w:p w14:paraId="64C5106C" w14:textId="77777777" w:rsidR="00C50564" w:rsidRPr="001E2466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Fechado</w:t>
      </w:r>
      <w:r w:rsidRPr="001E2466">
        <w:rPr>
          <w:rFonts w:ascii="Arial" w:hAnsi="Arial" w:cs="Arial"/>
          <w:bCs/>
          <w:sz w:val="22"/>
          <w:szCs w:val="22"/>
        </w:rPr>
        <w:t xml:space="preserve"> → cada licitante apresenta sua proposta em sigilo, sem lances.</w:t>
      </w:r>
    </w:p>
    <w:p w14:paraId="7713EECD" w14:textId="77777777" w:rsidR="00C50564" w:rsidRDefault="00C50564" w:rsidP="00C50564">
      <w:pPr>
        <w:numPr>
          <w:ilvl w:val="0"/>
          <w:numId w:val="24"/>
        </w:numPr>
        <w:tabs>
          <w:tab w:val="clear" w:pos="720"/>
          <w:tab w:val="num" w:pos="-709"/>
        </w:tabs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1E2466">
        <w:rPr>
          <w:rFonts w:ascii="Arial" w:hAnsi="Arial" w:cs="Arial"/>
          <w:b/>
          <w:bCs/>
          <w:sz w:val="22"/>
          <w:szCs w:val="22"/>
        </w:rPr>
        <w:t>Aberto e Fechado</w:t>
      </w:r>
      <w:r w:rsidRPr="001E2466">
        <w:rPr>
          <w:rFonts w:ascii="Arial" w:hAnsi="Arial" w:cs="Arial"/>
          <w:bCs/>
          <w:sz w:val="22"/>
          <w:szCs w:val="22"/>
        </w:rPr>
        <w:t xml:space="preserve"> → primeiro ocorrem lances públicos (aberto), e depois, os melhores colocados apresentam proposta final em sigilo (fechado).</w:t>
      </w:r>
    </w:p>
    <w:p w14:paraId="52BD1A12" w14:textId="77777777" w:rsidR="00C50564" w:rsidRPr="001E2466" w:rsidRDefault="00C50564" w:rsidP="00C50564">
      <w:pPr>
        <w:spacing w:line="276" w:lineRule="auto"/>
        <w:ind w:left="-709" w:right="283"/>
        <w:jc w:val="both"/>
        <w:rPr>
          <w:rFonts w:ascii="Arial" w:hAnsi="Arial" w:cs="Arial"/>
          <w:bCs/>
          <w:sz w:val="22"/>
          <w:szCs w:val="22"/>
        </w:rPr>
      </w:pPr>
    </w:p>
    <w:p w14:paraId="3B9DF816" w14:textId="353975D4" w:rsidR="00C50564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  <w:r w:rsidRPr="009B13BC">
        <w:rPr>
          <w:rFonts w:ascii="Arial" w:hAnsi="Arial" w:cs="Arial"/>
          <w:sz w:val="22"/>
          <w:szCs w:val="22"/>
        </w:rPr>
        <w:t>Ao analisar as opções acima pudemos verificar que par</w:t>
      </w:r>
      <w:r w:rsidRPr="001E2466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a contratação de empresa de</w:t>
      </w:r>
      <w:r w:rsidRPr="00C505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</w:t>
      </w:r>
      <w:r w:rsidRPr="00E55227">
        <w:rPr>
          <w:rFonts w:ascii="Arial" w:hAnsi="Arial" w:cs="Arial"/>
          <w:sz w:val="22"/>
          <w:szCs w:val="22"/>
        </w:rPr>
        <w:t>erviços de arbitragem</w:t>
      </w:r>
      <w:r w:rsidRPr="001E2466">
        <w:rPr>
          <w:rFonts w:ascii="Arial" w:hAnsi="Arial" w:cs="Arial"/>
          <w:bCs/>
          <w:sz w:val="22"/>
          <w:szCs w:val="22"/>
        </w:rPr>
        <w:t xml:space="preserve">, o </w:t>
      </w:r>
      <w:r w:rsidRPr="001E2466">
        <w:rPr>
          <w:rFonts w:ascii="Arial" w:hAnsi="Arial" w:cs="Arial"/>
          <w:b/>
          <w:bCs/>
          <w:sz w:val="22"/>
          <w:szCs w:val="22"/>
        </w:rPr>
        <w:t>modo de disputa aberto</w:t>
      </w:r>
      <w:r w:rsidRPr="001E2466">
        <w:rPr>
          <w:rFonts w:ascii="Arial" w:hAnsi="Arial" w:cs="Arial"/>
          <w:bCs/>
          <w:sz w:val="22"/>
          <w:szCs w:val="22"/>
        </w:rPr>
        <w:t xml:space="preserve"> </w:t>
      </w:r>
      <w:r w:rsidRPr="009B13BC">
        <w:rPr>
          <w:rFonts w:ascii="Arial" w:hAnsi="Arial" w:cs="Arial"/>
          <w:bCs/>
          <w:sz w:val="22"/>
          <w:szCs w:val="22"/>
        </w:rPr>
        <w:t>será</w:t>
      </w:r>
      <w:r w:rsidRPr="001E2466">
        <w:rPr>
          <w:rFonts w:ascii="Arial" w:hAnsi="Arial" w:cs="Arial"/>
          <w:bCs/>
          <w:sz w:val="22"/>
          <w:szCs w:val="22"/>
        </w:rPr>
        <w:t xml:space="preserve"> o mais adequado, </w:t>
      </w:r>
      <w:r w:rsidRPr="009B13BC">
        <w:rPr>
          <w:rFonts w:ascii="Arial" w:hAnsi="Arial" w:cs="Arial"/>
          <w:bCs/>
          <w:sz w:val="22"/>
          <w:szCs w:val="22"/>
        </w:rPr>
        <w:t>pelo seguinte:</w:t>
      </w:r>
    </w:p>
    <w:p w14:paraId="36432BC6" w14:textId="77777777" w:rsidR="00C50564" w:rsidRPr="001E2466" w:rsidRDefault="00C50564" w:rsidP="00C50564">
      <w:pPr>
        <w:spacing w:line="276" w:lineRule="auto"/>
        <w:ind w:left="-1134" w:right="283" w:firstLine="425"/>
        <w:jc w:val="both"/>
        <w:rPr>
          <w:rFonts w:ascii="Arial" w:hAnsi="Arial" w:cs="Arial"/>
          <w:bCs/>
          <w:sz w:val="22"/>
          <w:szCs w:val="22"/>
        </w:rPr>
      </w:pPr>
    </w:p>
    <w:p w14:paraId="49F32538" w14:textId="77777777" w:rsidR="00C50564" w:rsidRDefault="00C50564" w:rsidP="00C50564">
      <w:pPr>
        <w:pStyle w:val="PargrafodaLista"/>
        <w:numPr>
          <w:ilvl w:val="0"/>
          <w:numId w:val="25"/>
        </w:numPr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Estimula maior competitividade (as empresas vão oferecendo lances menores em tempo real),</w:t>
      </w:r>
    </w:p>
    <w:p w14:paraId="0FE7AA77" w14:textId="77777777" w:rsidR="00C50564" w:rsidRPr="000417A5" w:rsidRDefault="00C50564" w:rsidP="00C50564">
      <w:pPr>
        <w:pStyle w:val="PargrafodaLista"/>
        <w:spacing w:line="276" w:lineRule="auto"/>
        <w:ind w:left="-709" w:right="283" w:hanging="425"/>
        <w:jc w:val="both"/>
        <w:rPr>
          <w:rFonts w:ascii="Arial" w:hAnsi="Arial" w:cs="Arial"/>
          <w:bCs/>
          <w:sz w:val="22"/>
          <w:szCs w:val="22"/>
        </w:rPr>
      </w:pPr>
      <w:r w:rsidRPr="000417A5">
        <w:rPr>
          <w:rFonts w:ascii="Arial" w:hAnsi="Arial" w:cs="Arial"/>
          <w:bCs/>
          <w:sz w:val="22"/>
          <w:szCs w:val="22"/>
        </w:rPr>
        <w:t>facilita alcançar o menor preço, já que os fornecedores podem ir cobrindo a proposta uns dos outros.</w:t>
      </w:r>
    </w:p>
    <w:p w14:paraId="36E296C9" w14:textId="458357E5" w:rsidR="0006113A" w:rsidRPr="00E55227" w:rsidRDefault="0006113A" w:rsidP="00C50564">
      <w:pPr>
        <w:ind w:left="-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2DBF8000" w14:textId="77777777" w:rsidR="008E612F" w:rsidRPr="00E55227" w:rsidRDefault="008E612F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FCB3A26" w14:textId="3B4B91AE" w:rsidR="00347224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7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ESTIMATIVA DAS QUANTIDADES</w:t>
      </w:r>
    </w:p>
    <w:p w14:paraId="4EB1EA63" w14:textId="77777777" w:rsidR="009112EC" w:rsidRPr="00E55227" w:rsidRDefault="009112EC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414AFF8" w14:textId="77777777" w:rsid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Estimativa de Quantitativos e Memória de Cálculo</w:t>
      </w:r>
    </w:p>
    <w:p w14:paraId="41837A75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8AF6136" w14:textId="058F8F61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 quantidade </w:t>
      </w:r>
      <w:r w:rsidRPr="00C50564">
        <w:rPr>
          <w:rFonts w:ascii="Arial" w:hAnsi="Arial" w:cs="Arial"/>
          <w:sz w:val="22"/>
          <w:szCs w:val="22"/>
        </w:rPr>
        <w:t>estimada</w:t>
      </w:r>
      <w:r w:rsidRPr="00893AC9">
        <w:rPr>
          <w:rFonts w:ascii="Arial" w:hAnsi="Arial" w:cs="Arial"/>
          <w:sz w:val="22"/>
          <w:szCs w:val="22"/>
        </w:rPr>
        <w:t xml:space="preserve"> dos serviços a serem contratados será utilizada pela Secretaria Municipal de</w:t>
      </w:r>
      <w:r w:rsidR="004F1AE1">
        <w:rPr>
          <w:rFonts w:ascii="Arial" w:hAnsi="Arial" w:cs="Arial"/>
          <w:sz w:val="22"/>
          <w:szCs w:val="22"/>
        </w:rPr>
        <w:t xml:space="preserve"> Evento</w:t>
      </w:r>
      <w:r w:rsidRPr="00893AC9">
        <w:rPr>
          <w:rFonts w:ascii="Arial" w:hAnsi="Arial" w:cs="Arial"/>
          <w:sz w:val="22"/>
          <w:szCs w:val="22"/>
        </w:rPr>
        <w:t xml:space="preserve">, Cultura e Esportes durante o período de </w:t>
      </w:r>
      <w:r w:rsidR="007720D5">
        <w:rPr>
          <w:rFonts w:ascii="Arial" w:hAnsi="Arial" w:cs="Arial"/>
          <w:b/>
          <w:bCs/>
          <w:sz w:val="22"/>
          <w:szCs w:val="22"/>
        </w:rPr>
        <w:t>01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 (</w:t>
      </w:r>
      <w:r w:rsidR="007720D5">
        <w:rPr>
          <w:rFonts w:ascii="Arial" w:hAnsi="Arial" w:cs="Arial"/>
          <w:b/>
          <w:bCs/>
          <w:sz w:val="22"/>
          <w:szCs w:val="22"/>
        </w:rPr>
        <w:t>um</w:t>
      </w:r>
      <w:r w:rsidRPr="00893AC9">
        <w:rPr>
          <w:rFonts w:ascii="Arial" w:hAnsi="Arial" w:cs="Arial"/>
          <w:b/>
          <w:bCs/>
          <w:sz w:val="22"/>
          <w:szCs w:val="22"/>
        </w:rPr>
        <w:t xml:space="preserve">) </w:t>
      </w:r>
      <w:r w:rsidR="007720D5">
        <w:rPr>
          <w:rFonts w:ascii="Arial" w:hAnsi="Arial" w:cs="Arial"/>
          <w:b/>
          <w:bCs/>
          <w:sz w:val="22"/>
          <w:szCs w:val="22"/>
        </w:rPr>
        <w:t>ano</w:t>
      </w:r>
      <w:r w:rsidRPr="00893AC9">
        <w:rPr>
          <w:rFonts w:ascii="Arial" w:hAnsi="Arial" w:cs="Arial"/>
          <w:sz w:val="22"/>
          <w:szCs w:val="22"/>
        </w:rPr>
        <w:t>.</w:t>
      </w:r>
    </w:p>
    <w:p w14:paraId="0BEA2DF3" w14:textId="77777777" w:rsidR="004F1AE1" w:rsidRPr="00893AC9" w:rsidRDefault="004F1AE1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B311D38" w14:textId="43DBE258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As quantidades abaixo referem-se à </w:t>
      </w:r>
      <w:r w:rsidRPr="00893AC9">
        <w:rPr>
          <w:rFonts w:ascii="Arial" w:hAnsi="Arial" w:cs="Arial"/>
          <w:b/>
          <w:bCs/>
          <w:sz w:val="22"/>
          <w:szCs w:val="22"/>
        </w:rPr>
        <w:t>estimativa de jogos</w:t>
      </w:r>
      <w:r w:rsidRPr="00893AC9">
        <w:rPr>
          <w:rFonts w:ascii="Arial" w:hAnsi="Arial" w:cs="Arial"/>
          <w:sz w:val="22"/>
          <w:szCs w:val="22"/>
        </w:rPr>
        <w:t xml:space="preserve"> que poderão ocorrer ao longo do ano, considerando o planejamento de eventos esportivos do Município, tais como campeonatos municipais, torneios interbairros, jogos escolares e competições festivas. Os cálculos consideram todas as fases das competições (classificatórias, semifinais e finais), e a possibilidade de diferentes categorias (adulto</w:t>
      </w:r>
      <w:r w:rsidR="004F1AE1">
        <w:rPr>
          <w:rFonts w:ascii="Arial" w:hAnsi="Arial" w:cs="Arial"/>
          <w:sz w:val="22"/>
          <w:szCs w:val="22"/>
        </w:rPr>
        <w:t>s</w:t>
      </w:r>
      <w:r w:rsidRPr="00893AC9">
        <w:rPr>
          <w:rFonts w:ascii="Arial" w:hAnsi="Arial" w:cs="Arial"/>
          <w:sz w:val="22"/>
          <w:szCs w:val="22"/>
        </w:rPr>
        <w:t xml:space="preserve"> e base) por modalidade.</w:t>
      </w:r>
    </w:p>
    <w:p w14:paraId="7F0C2782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comgrade"/>
        <w:tblW w:w="10060" w:type="dxa"/>
        <w:tblInd w:w="-1134" w:type="dxa"/>
        <w:tblLook w:val="04A0" w:firstRow="1" w:lastRow="0" w:firstColumn="1" w:lastColumn="0" w:noHBand="0" w:noVBand="1"/>
      </w:tblPr>
      <w:tblGrid>
        <w:gridCol w:w="1755"/>
        <w:gridCol w:w="1756"/>
        <w:gridCol w:w="1756"/>
        <w:gridCol w:w="1756"/>
        <w:gridCol w:w="3037"/>
      </w:tblGrid>
      <w:tr w:rsidR="00893AC9" w:rsidRPr="00893AC9" w14:paraId="578E846C" w14:textId="77777777" w:rsidTr="00893AC9">
        <w:tc>
          <w:tcPr>
            <w:tcW w:w="1755" w:type="dxa"/>
            <w:vAlign w:val="center"/>
          </w:tcPr>
          <w:p w14:paraId="08018708" w14:textId="7BF9F48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56" w:type="dxa"/>
            <w:vAlign w:val="center"/>
          </w:tcPr>
          <w:p w14:paraId="3DA5EEAF" w14:textId="3F26D67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MODALIDADE</w:t>
            </w:r>
          </w:p>
        </w:tc>
        <w:tc>
          <w:tcPr>
            <w:tcW w:w="1756" w:type="dxa"/>
            <w:vAlign w:val="center"/>
          </w:tcPr>
          <w:p w14:paraId="21C292EE" w14:textId="4FFEF4D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QTDE ESTIMADA</w:t>
            </w:r>
          </w:p>
        </w:tc>
        <w:tc>
          <w:tcPr>
            <w:tcW w:w="1756" w:type="dxa"/>
            <w:vAlign w:val="center"/>
          </w:tcPr>
          <w:p w14:paraId="408B88C1" w14:textId="0303B2E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UNIDADE</w:t>
            </w:r>
          </w:p>
        </w:tc>
        <w:tc>
          <w:tcPr>
            <w:tcW w:w="3037" w:type="dxa"/>
            <w:vAlign w:val="center"/>
          </w:tcPr>
          <w:p w14:paraId="440A3B37" w14:textId="3FF1FBE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  <w:b/>
                <w:bCs/>
              </w:rPr>
              <w:t>MEMÓRIA DE CÁLCULO</w:t>
            </w:r>
          </w:p>
        </w:tc>
      </w:tr>
      <w:tr w:rsidR="00893AC9" w:rsidRPr="00893AC9" w14:paraId="06CDADAF" w14:textId="77777777" w:rsidTr="00893AC9">
        <w:tc>
          <w:tcPr>
            <w:tcW w:w="1755" w:type="dxa"/>
            <w:vAlign w:val="center"/>
          </w:tcPr>
          <w:p w14:paraId="117AFC1A" w14:textId="41591C5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</w:t>
            </w:r>
          </w:p>
        </w:tc>
        <w:tc>
          <w:tcPr>
            <w:tcW w:w="1756" w:type="dxa"/>
            <w:vAlign w:val="center"/>
          </w:tcPr>
          <w:p w14:paraId="36263542" w14:textId="12A218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Adulto</w:t>
            </w:r>
          </w:p>
        </w:tc>
        <w:tc>
          <w:tcPr>
            <w:tcW w:w="1756" w:type="dxa"/>
            <w:vAlign w:val="center"/>
          </w:tcPr>
          <w:p w14:paraId="72D5E736" w14:textId="6F80316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1313F257" w14:textId="23F5635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F44A07C" w14:textId="17EFD4C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Adulto: 8 equipes – 1ª fase (7 rodadas) + semifinal (2) + final (1) + Torneios extras</w:t>
            </w:r>
          </w:p>
        </w:tc>
      </w:tr>
      <w:tr w:rsidR="00893AC9" w:rsidRPr="00893AC9" w14:paraId="250A71B6" w14:textId="77777777" w:rsidTr="00893AC9">
        <w:tc>
          <w:tcPr>
            <w:tcW w:w="1755" w:type="dxa"/>
            <w:vAlign w:val="center"/>
          </w:tcPr>
          <w:p w14:paraId="1B8CD723" w14:textId="66C35CB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</w:t>
            </w:r>
          </w:p>
        </w:tc>
        <w:tc>
          <w:tcPr>
            <w:tcW w:w="1756" w:type="dxa"/>
            <w:vAlign w:val="center"/>
          </w:tcPr>
          <w:p w14:paraId="052614EA" w14:textId="6FC7D02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Base</w:t>
            </w:r>
          </w:p>
        </w:tc>
        <w:tc>
          <w:tcPr>
            <w:tcW w:w="1756" w:type="dxa"/>
            <w:vAlign w:val="center"/>
          </w:tcPr>
          <w:p w14:paraId="20FCF527" w14:textId="5F8A8BC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10</w:t>
            </w:r>
          </w:p>
        </w:tc>
        <w:tc>
          <w:tcPr>
            <w:tcW w:w="1756" w:type="dxa"/>
            <w:vAlign w:val="center"/>
          </w:tcPr>
          <w:p w14:paraId="2355B016" w14:textId="6120BF3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9510A72" w14:textId="1A79ADE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de base: 5 equipes – rodadas classificatórias e finais</w:t>
            </w:r>
            <w:r w:rsidR="009112EC">
              <w:rPr>
                <w:rFonts w:ascii="Arial" w:hAnsi="Arial" w:cs="Arial"/>
              </w:rPr>
              <w:t>.</w:t>
            </w:r>
          </w:p>
        </w:tc>
      </w:tr>
      <w:tr w:rsidR="00893AC9" w:rsidRPr="00893AC9" w14:paraId="3CF77EDD" w14:textId="77777777" w:rsidTr="00893AC9">
        <w:tc>
          <w:tcPr>
            <w:tcW w:w="1755" w:type="dxa"/>
            <w:vAlign w:val="center"/>
          </w:tcPr>
          <w:p w14:paraId="1CB912BC" w14:textId="2201E20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3</w:t>
            </w:r>
          </w:p>
        </w:tc>
        <w:tc>
          <w:tcPr>
            <w:tcW w:w="1756" w:type="dxa"/>
            <w:vAlign w:val="center"/>
          </w:tcPr>
          <w:p w14:paraId="031071F2" w14:textId="3D487F4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Futebol Sete</w:t>
            </w:r>
          </w:p>
        </w:tc>
        <w:tc>
          <w:tcPr>
            <w:tcW w:w="1756" w:type="dxa"/>
            <w:vAlign w:val="center"/>
          </w:tcPr>
          <w:p w14:paraId="28EFF482" w14:textId="2147C01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90</w:t>
            </w:r>
          </w:p>
        </w:tc>
        <w:tc>
          <w:tcPr>
            <w:tcW w:w="1756" w:type="dxa"/>
            <w:vAlign w:val="center"/>
          </w:tcPr>
          <w:p w14:paraId="1883DD6C" w14:textId="58A1823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15D23993" w14:textId="470D002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Diversas categorias (sub-11, sub-13, livre, veterano, feminino) – vários torneios ao longo do ano com fases eliminatórias</w:t>
            </w:r>
          </w:p>
        </w:tc>
      </w:tr>
      <w:tr w:rsidR="00893AC9" w:rsidRPr="00893AC9" w14:paraId="424B3450" w14:textId="77777777" w:rsidTr="00893AC9">
        <w:tc>
          <w:tcPr>
            <w:tcW w:w="1755" w:type="dxa"/>
            <w:vAlign w:val="center"/>
          </w:tcPr>
          <w:p w14:paraId="7DCAC28B" w14:textId="58CB83ED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1756" w:type="dxa"/>
            <w:vAlign w:val="center"/>
          </w:tcPr>
          <w:p w14:paraId="66963BAA" w14:textId="1290F7F0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Base</w:t>
            </w:r>
          </w:p>
        </w:tc>
        <w:tc>
          <w:tcPr>
            <w:tcW w:w="1756" w:type="dxa"/>
            <w:vAlign w:val="center"/>
          </w:tcPr>
          <w:p w14:paraId="2C7BDBA0" w14:textId="5E8467AF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26A54E10" w14:textId="188A98F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2EB0737C" w14:textId="181A0C6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Jogos escolares e torneios municipais de base, até 3 categorias simultâneas</w:t>
            </w:r>
          </w:p>
        </w:tc>
      </w:tr>
      <w:tr w:rsidR="00893AC9" w:rsidRPr="00893AC9" w14:paraId="0CE8346F" w14:textId="77777777" w:rsidTr="00893AC9">
        <w:tc>
          <w:tcPr>
            <w:tcW w:w="1755" w:type="dxa"/>
            <w:vAlign w:val="center"/>
          </w:tcPr>
          <w:p w14:paraId="5A22B9DA" w14:textId="3A5A7D6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5</w:t>
            </w:r>
          </w:p>
        </w:tc>
        <w:tc>
          <w:tcPr>
            <w:tcW w:w="1756" w:type="dxa"/>
            <w:vAlign w:val="center"/>
          </w:tcPr>
          <w:p w14:paraId="0140C368" w14:textId="3C896B73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Futsal Adulto</w:t>
            </w:r>
          </w:p>
        </w:tc>
        <w:tc>
          <w:tcPr>
            <w:tcW w:w="1756" w:type="dxa"/>
            <w:vAlign w:val="center"/>
          </w:tcPr>
          <w:p w14:paraId="2C950CC7" w14:textId="7EEBF9D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70</w:t>
            </w:r>
          </w:p>
        </w:tc>
        <w:tc>
          <w:tcPr>
            <w:tcW w:w="1756" w:type="dxa"/>
            <w:vAlign w:val="center"/>
          </w:tcPr>
          <w:p w14:paraId="6D17F746" w14:textId="3DDD5A0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B761A9F" w14:textId="6FD33746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Municipal Adulto, Feminino e Veterano – 3 fases, incluindo finais</w:t>
            </w:r>
          </w:p>
        </w:tc>
      </w:tr>
      <w:tr w:rsidR="00893AC9" w:rsidRPr="00893AC9" w14:paraId="53B5E939" w14:textId="77777777" w:rsidTr="00893AC9">
        <w:tc>
          <w:tcPr>
            <w:tcW w:w="1755" w:type="dxa"/>
            <w:vAlign w:val="center"/>
          </w:tcPr>
          <w:p w14:paraId="433044AA" w14:textId="14FC60E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6</w:t>
            </w:r>
          </w:p>
        </w:tc>
        <w:tc>
          <w:tcPr>
            <w:tcW w:w="1756" w:type="dxa"/>
            <w:vAlign w:val="center"/>
          </w:tcPr>
          <w:p w14:paraId="2DC70C65" w14:textId="311D79AC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Adulto</w:t>
            </w:r>
          </w:p>
        </w:tc>
        <w:tc>
          <w:tcPr>
            <w:tcW w:w="1756" w:type="dxa"/>
            <w:vAlign w:val="center"/>
          </w:tcPr>
          <w:p w14:paraId="483341FA" w14:textId="52D17E78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7176F201" w14:textId="49EDAA4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7B2EF690" w14:textId="3DA9E96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Campeonato Adulto com 6 a 8 equipes + torneios amistosos</w:t>
            </w:r>
          </w:p>
        </w:tc>
      </w:tr>
      <w:tr w:rsidR="00893AC9" w:rsidRPr="00893AC9" w14:paraId="74D690C7" w14:textId="77777777" w:rsidTr="00893AC9">
        <w:tc>
          <w:tcPr>
            <w:tcW w:w="1755" w:type="dxa"/>
            <w:vAlign w:val="center"/>
          </w:tcPr>
          <w:p w14:paraId="04C113BE" w14:textId="3A6B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7</w:t>
            </w:r>
          </w:p>
        </w:tc>
        <w:tc>
          <w:tcPr>
            <w:tcW w:w="1756" w:type="dxa"/>
            <w:vAlign w:val="center"/>
          </w:tcPr>
          <w:p w14:paraId="7E1EFFF0" w14:textId="46C304EA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Voleibol Base</w:t>
            </w:r>
          </w:p>
        </w:tc>
        <w:tc>
          <w:tcPr>
            <w:tcW w:w="1756" w:type="dxa"/>
            <w:vAlign w:val="center"/>
          </w:tcPr>
          <w:p w14:paraId="064DA8EE" w14:textId="42A07061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20</w:t>
            </w:r>
          </w:p>
        </w:tc>
        <w:tc>
          <w:tcPr>
            <w:tcW w:w="1756" w:type="dxa"/>
            <w:vAlign w:val="center"/>
          </w:tcPr>
          <w:p w14:paraId="6C5666FC" w14:textId="20041E3E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49B9B80C" w14:textId="590904AB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Competições escolares e festivais interclasses</w:t>
            </w:r>
          </w:p>
        </w:tc>
      </w:tr>
      <w:tr w:rsidR="00893AC9" w:rsidRPr="00893AC9" w14:paraId="5929A045" w14:textId="77777777" w:rsidTr="00893AC9">
        <w:tc>
          <w:tcPr>
            <w:tcW w:w="1755" w:type="dxa"/>
            <w:vAlign w:val="center"/>
          </w:tcPr>
          <w:p w14:paraId="667D1C20" w14:textId="4A04ED49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8</w:t>
            </w:r>
          </w:p>
        </w:tc>
        <w:tc>
          <w:tcPr>
            <w:tcW w:w="1756" w:type="dxa"/>
            <w:vAlign w:val="center"/>
          </w:tcPr>
          <w:p w14:paraId="68ACDEF3" w14:textId="3A0FE934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Arbitragem Bocha</w:t>
            </w:r>
          </w:p>
        </w:tc>
        <w:tc>
          <w:tcPr>
            <w:tcW w:w="1756" w:type="dxa"/>
            <w:vAlign w:val="center"/>
          </w:tcPr>
          <w:p w14:paraId="4AF1FCA0" w14:textId="0F724802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15</w:t>
            </w:r>
          </w:p>
        </w:tc>
        <w:tc>
          <w:tcPr>
            <w:tcW w:w="1756" w:type="dxa"/>
            <w:vAlign w:val="center"/>
          </w:tcPr>
          <w:p w14:paraId="407552A1" w14:textId="2E413F95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JOGO</w:t>
            </w:r>
          </w:p>
        </w:tc>
        <w:tc>
          <w:tcPr>
            <w:tcW w:w="3037" w:type="dxa"/>
            <w:vAlign w:val="center"/>
          </w:tcPr>
          <w:p w14:paraId="6FEFAF6B" w14:textId="1830FC37" w:rsidR="00893AC9" w:rsidRPr="00893AC9" w:rsidRDefault="00893AC9" w:rsidP="00893AC9">
            <w:pPr>
              <w:jc w:val="both"/>
              <w:rPr>
                <w:rFonts w:ascii="Arial" w:hAnsi="Arial" w:cs="Arial"/>
              </w:rPr>
            </w:pPr>
            <w:r w:rsidRPr="00893AC9">
              <w:rPr>
                <w:rFonts w:ascii="Arial" w:hAnsi="Arial" w:cs="Arial"/>
              </w:rPr>
              <w:t>Torneio municipal de bocha – sistema de eliminatórias com até 16 participantes</w:t>
            </w:r>
          </w:p>
        </w:tc>
      </w:tr>
    </w:tbl>
    <w:p w14:paraId="180C6901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0B8A24E" w14:textId="122143CF" w:rsidR="00893AC9" w:rsidRDefault="00893AC9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 xml:space="preserve">Conforme o </w:t>
      </w:r>
      <w:r w:rsidRPr="00893AC9">
        <w:rPr>
          <w:rFonts w:ascii="Arial" w:hAnsi="Arial" w:cs="Arial"/>
          <w:b/>
          <w:bCs/>
          <w:sz w:val="22"/>
          <w:szCs w:val="22"/>
        </w:rPr>
        <w:t>Art. 18, § 1º, inciso IV da Lei nº 14.133/2021</w:t>
      </w:r>
      <w:r w:rsidRPr="00893AC9">
        <w:rPr>
          <w:rFonts w:ascii="Arial" w:hAnsi="Arial" w:cs="Arial"/>
          <w:sz w:val="22"/>
          <w:szCs w:val="22"/>
        </w:rPr>
        <w:t xml:space="preserve">, apresenta-se esta </w:t>
      </w:r>
      <w:r w:rsidRPr="00C50564">
        <w:rPr>
          <w:rFonts w:ascii="Arial" w:hAnsi="Arial" w:cs="Arial"/>
          <w:sz w:val="22"/>
          <w:szCs w:val="22"/>
        </w:rPr>
        <w:t>estimativa de quantidades para a contratação, acompanhada da respectiva memória de cálculo. Ressalta-se que as quantidades ora apresentadas são com base nas experiências de anos anteriores e n</w:t>
      </w:r>
      <w:r w:rsidR="007720D5" w:rsidRPr="00C50564">
        <w:rPr>
          <w:rFonts w:ascii="Arial" w:hAnsi="Arial" w:cs="Arial"/>
          <w:sz w:val="22"/>
          <w:szCs w:val="22"/>
        </w:rPr>
        <w:t>o</w:t>
      </w:r>
      <w:r w:rsidRPr="00C50564">
        <w:rPr>
          <w:rFonts w:ascii="Arial" w:hAnsi="Arial" w:cs="Arial"/>
          <w:sz w:val="22"/>
          <w:szCs w:val="22"/>
        </w:rPr>
        <w:t xml:space="preserve"> planejamento anual da Secretaria, podendo sofrer variações conforme a efetiva demanda e calendário esportivo do Município.</w:t>
      </w:r>
    </w:p>
    <w:p w14:paraId="326E3798" w14:textId="3CF727A4" w:rsidR="001360B1" w:rsidRPr="00E55227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ESTIMATIVA DO </w:t>
      </w:r>
      <w:r w:rsidR="00950094" w:rsidRPr="00E55227">
        <w:rPr>
          <w:rFonts w:ascii="Arial" w:hAnsi="Arial" w:cs="Arial"/>
          <w:b/>
          <w:bCs/>
          <w:sz w:val="22"/>
          <w:szCs w:val="22"/>
        </w:rPr>
        <w:t>VALOR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DA CONTRATAÇÃO</w:t>
      </w:r>
    </w:p>
    <w:p w14:paraId="00E857B9" w14:textId="77777777" w:rsidR="003B5DB4" w:rsidRPr="00E55227" w:rsidRDefault="003B5DB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</w:p>
    <w:tbl>
      <w:tblPr>
        <w:tblW w:w="10026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1134"/>
        <w:gridCol w:w="993"/>
        <w:gridCol w:w="2472"/>
        <w:gridCol w:w="1473"/>
        <w:gridCol w:w="1119"/>
      </w:tblGrid>
      <w:tr w:rsidR="00D73F15" w:rsidRPr="00E55227" w14:paraId="2416124E" w14:textId="77777777" w:rsidTr="00C50564">
        <w:trPr>
          <w:trHeight w:val="3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91E8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96204838"/>
            <w:r w:rsidRPr="00E55227">
              <w:rPr>
                <w:rFonts w:ascii="Arial" w:hAnsi="Arial" w:cs="Arial"/>
                <w:sz w:val="22"/>
                <w:szCs w:val="22"/>
              </w:rPr>
              <w:t>PRODUTO / SERVIÇO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E2CED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UNIDADE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4A0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QTDE.</w:t>
            </w:r>
          </w:p>
        </w:tc>
        <w:tc>
          <w:tcPr>
            <w:tcW w:w="2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B948" w14:textId="1B7FD8C8" w:rsidR="00D73F15" w:rsidRPr="00E55227" w:rsidRDefault="00C50564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QTDE. MÍNIMA DE ÁRBITRO POR JOGO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AD8B5" w14:textId="7777BC0E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MÉDIA ARITMÉTICA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A97E" w14:textId="1F393B52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</w:tr>
      <w:tr w:rsidR="00D73F15" w:rsidRPr="00E55227" w14:paraId="3B7FF68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0868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8853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EAC72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7885" w14:textId="0D68FEA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3565B" w14:textId="0E81C69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1.000,00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E3764" w14:textId="2E9DB10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20.00,0</w:t>
            </w:r>
            <w:r w:rsidR="00D73F15" w:rsidRPr="00E55227"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73F15" w:rsidRPr="00E55227" w14:paraId="2E0AF285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28FC3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1EE1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73E9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A2CEE" w14:textId="05459DE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8C6D" w14:textId="56A6145F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780,00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9822" w14:textId="5FAD1C06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7.800,00</w:t>
            </w:r>
          </w:p>
        </w:tc>
      </w:tr>
      <w:tr w:rsidR="00D73F15" w:rsidRPr="00E55227" w14:paraId="020BA47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6AB8F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Futebol Sete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08596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1900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90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02447" w14:textId="5AC75513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4E71F" w14:textId="1F01B4F4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560,00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CA4D1" w14:textId="4D91DD2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50.400,00</w:t>
            </w:r>
          </w:p>
        </w:tc>
      </w:tr>
      <w:tr w:rsidR="00D73F15" w:rsidRPr="00E55227" w14:paraId="2E9EF86A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242F4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F4191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327A0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3F7B2" w14:textId="2C178F8C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12187" w14:textId="180B83D2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47F2" w14:textId="1C763333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27.300,00</w:t>
            </w:r>
          </w:p>
        </w:tc>
      </w:tr>
      <w:tr w:rsidR="00D73F15" w:rsidRPr="00E55227" w14:paraId="0AAA7361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CAC2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Futsal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3C8F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F09BF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70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5CF63" w14:textId="1EEAB8F1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87948" w14:textId="7C55C2F9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1CB21" w14:textId="1E75F97E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42.000,00</w:t>
            </w:r>
          </w:p>
        </w:tc>
      </w:tr>
      <w:tr w:rsidR="00D73F15" w:rsidRPr="00E55227" w14:paraId="5E7E5EE6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012B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Adulto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998E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8247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39F47" w14:textId="2DC5A92E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89A7D" w14:textId="4096F67A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2748F" w14:textId="718F44C7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11.800,00</w:t>
            </w:r>
          </w:p>
        </w:tc>
      </w:tr>
      <w:tr w:rsidR="00D73F15" w:rsidRPr="00E55227" w14:paraId="63C0948E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8C4D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Voleibol Base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2B49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343AC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20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7E124" w14:textId="12F802F6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66993" w14:textId="07D843C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231B" w14:textId="237B9B20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9.800,00</w:t>
            </w:r>
          </w:p>
        </w:tc>
      </w:tr>
      <w:tr w:rsidR="00D73F15" w:rsidRPr="00E55227" w14:paraId="17F8DDDF" w14:textId="77777777" w:rsidTr="00C50564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EBF1" w14:textId="77777777" w:rsidR="00D73F15" w:rsidRPr="00E55227" w:rsidRDefault="00D73F15" w:rsidP="00D73F15">
            <w:pPr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Arbitragem Bocha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B6D04" w14:textId="77777777" w:rsidR="00D73F15" w:rsidRPr="00E55227" w:rsidRDefault="00D73F15" w:rsidP="00D73F1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JOGO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22505" w14:textId="77777777" w:rsidR="00D73F15" w:rsidRPr="00E55227" w:rsidRDefault="00D73F15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55227"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2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30051" w14:textId="4F964227" w:rsidR="00D73F15" w:rsidRPr="00E55227" w:rsidRDefault="00A77CFD" w:rsidP="00A77C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9F026" w14:textId="2302AD68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390,00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FF28D" w14:textId="50E35975" w:rsidR="00D73F15" w:rsidRPr="00E55227" w:rsidRDefault="00DB7FEB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5.850,00</w:t>
            </w:r>
          </w:p>
        </w:tc>
      </w:tr>
      <w:tr w:rsidR="00C50564" w:rsidRPr="00E55227" w14:paraId="6DD19C67" w14:textId="77777777" w:rsidTr="00C50564">
        <w:trPr>
          <w:trHeight w:val="300"/>
        </w:trPr>
        <w:tc>
          <w:tcPr>
            <w:tcW w:w="100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08CE" w14:textId="3C828AB1" w:rsidR="00C50564" w:rsidRPr="00E55227" w:rsidRDefault="00C50564" w:rsidP="00C5056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7FEB">
              <w:rPr>
                <w:rFonts w:ascii="Arial" w:hAnsi="Arial" w:cs="Arial"/>
                <w:sz w:val="22"/>
                <w:szCs w:val="22"/>
              </w:rPr>
              <w:t>VALOR TOTAL: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7FEB">
              <w:rPr>
                <w:rFonts w:ascii="Arial" w:hAnsi="Arial" w:cs="Arial"/>
                <w:sz w:val="22"/>
                <w:szCs w:val="22"/>
              </w:rPr>
              <w:t>174.950,00</w:t>
            </w:r>
          </w:p>
        </w:tc>
      </w:tr>
      <w:bookmarkEnd w:id="1"/>
    </w:tbl>
    <w:p w14:paraId="23CE2451" w14:textId="77777777" w:rsidR="00C50564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349CCCDF" w14:textId="36AB3CDE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  <w:r w:rsidRPr="005806E8">
        <w:rPr>
          <w:rFonts w:ascii="Arial" w:hAnsi="Arial" w:cs="Arial"/>
          <w:bCs/>
          <w:sz w:val="22"/>
          <w:szCs w:val="22"/>
        </w:rPr>
        <w:t xml:space="preserve">Estima-se para a contratação almejada o valor </w:t>
      </w:r>
      <w:r>
        <w:rPr>
          <w:rFonts w:ascii="Arial" w:hAnsi="Arial" w:cs="Arial"/>
          <w:bCs/>
          <w:sz w:val="22"/>
          <w:szCs w:val="22"/>
        </w:rPr>
        <w:t xml:space="preserve">médio </w:t>
      </w:r>
      <w:r w:rsidRPr="00AE56DC">
        <w:rPr>
          <w:rFonts w:ascii="Arial" w:hAnsi="Arial" w:cs="Arial"/>
          <w:bCs/>
          <w:sz w:val="22"/>
          <w:szCs w:val="22"/>
        </w:rPr>
        <w:t>de</w:t>
      </w:r>
      <w:r w:rsidRPr="00AE56DC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Pr="00AE56DC">
        <w:rPr>
          <w:rFonts w:ascii="Arial" w:hAnsi="Arial" w:cs="Arial"/>
          <w:b/>
          <w:color w:val="000000"/>
          <w:sz w:val="22"/>
          <w:szCs w:val="22"/>
        </w:rPr>
        <w:t>R$</w:t>
      </w:r>
      <w:bookmarkStart w:id="2" w:name="_Hlk176333348"/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174.950,00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(</w:t>
      </w:r>
      <w:bookmarkEnd w:id="2"/>
      <w:r w:rsidRPr="00AE56DC">
        <w:rPr>
          <w:rFonts w:ascii="Arial" w:hAnsi="Arial" w:cs="Arial"/>
          <w:b/>
          <w:color w:val="000000"/>
          <w:sz w:val="22"/>
          <w:szCs w:val="22"/>
        </w:rPr>
        <w:t>Cento e se</w:t>
      </w:r>
      <w:r w:rsidR="00DB7FEB" w:rsidRPr="00AE56DC">
        <w:rPr>
          <w:rFonts w:ascii="Arial" w:hAnsi="Arial" w:cs="Arial"/>
          <w:b/>
          <w:color w:val="000000"/>
          <w:sz w:val="22"/>
          <w:szCs w:val="22"/>
        </w:rPr>
        <w:t>ten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ta e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quatro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mil </w:t>
      </w:r>
      <w:r w:rsidR="00AE56DC" w:rsidRPr="00AE56DC">
        <w:rPr>
          <w:rFonts w:ascii="Arial" w:hAnsi="Arial" w:cs="Arial"/>
          <w:b/>
          <w:color w:val="000000"/>
          <w:sz w:val="22"/>
          <w:szCs w:val="22"/>
        </w:rPr>
        <w:t>novecentos</w:t>
      </w:r>
      <w:r w:rsidRPr="00AE56DC">
        <w:rPr>
          <w:rFonts w:ascii="Arial" w:hAnsi="Arial" w:cs="Arial"/>
          <w:b/>
          <w:color w:val="000000"/>
          <w:sz w:val="22"/>
          <w:szCs w:val="22"/>
        </w:rPr>
        <w:t xml:space="preserve"> e cinquenta reais)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0417A5">
        <w:rPr>
          <w:rFonts w:ascii="Arial" w:hAnsi="Arial" w:cs="Arial"/>
          <w:bCs/>
          <w:color w:val="000000"/>
          <w:sz w:val="22"/>
          <w:szCs w:val="22"/>
        </w:rPr>
        <w:t>a</w:t>
      </w:r>
      <w:r w:rsidRPr="000417A5">
        <w:rPr>
          <w:rFonts w:ascii="Arial" w:hAnsi="Arial" w:cs="Arial"/>
          <w:bCs/>
          <w:sz w:val="22"/>
          <w:szCs w:val="22"/>
        </w:rPr>
        <w:t xml:space="preserve"> </w:t>
      </w:r>
      <w:r w:rsidRPr="00627807">
        <w:rPr>
          <w:rFonts w:ascii="Arial" w:hAnsi="Arial" w:cs="Arial"/>
          <w:bCs/>
          <w:sz w:val="22"/>
          <w:szCs w:val="22"/>
        </w:rPr>
        <w:t xml:space="preserve">estimativa de preço se deu com base em pesquisa realizada </w:t>
      </w:r>
      <w:r>
        <w:rPr>
          <w:rFonts w:ascii="Arial" w:hAnsi="Arial" w:cs="Arial"/>
          <w:bCs/>
          <w:sz w:val="22"/>
          <w:szCs w:val="22"/>
        </w:rPr>
        <w:t xml:space="preserve">através do </w:t>
      </w:r>
      <w:r w:rsidRPr="00686F59">
        <w:rPr>
          <w:rFonts w:ascii="Arial" w:hAnsi="Arial" w:cs="Arial"/>
          <w:b/>
          <w:sz w:val="22"/>
          <w:szCs w:val="22"/>
        </w:rPr>
        <w:t>LF Sistema</w:t>
      </w:r>
      <w:r>
        <w:rPr>
          <w:rFonts w:ascii="Arial" w:hAnsi="Arial" w:cs="Arial"/>
          <w:bCs/>
          <w:sz w:val="22"/>
          <w:szCs w:val="22"/>
        </w:rPr>
        <w:t xml:space="preserve">, conforme Mapa de Apuração de Preços, em anexo, e </w:t>
      </w:r>
      <w:r w:rsidRPr="00627807">
        <w:rPr>
          <w:rFonts w:ascii="Arial" w:hAnsi="Arial" w:cs="Arial"/>
          <w:bCs/>
          <w:sz w:val="22"/>
          <w:szCs w:val="22"/>
        </w:rPr>
        <w:t xml:space="preserve">em pesquisa realizada diretamente com 3 fornecedores. </w:t>
      </w:r>
    </w:p>
    <w:p w14:paraId="7E6C6139" w14:textId="77777777" w:rsidR="00C50564" w:rsidRPr="00627807" w:rsidRDefault="00C50564" w:rsidP="00C50564">
      <w:pPr>
        <w:spacing w:line="276" w:lineRule="auto"/>
        <w:ind w:left="-1134" w:firstLine="567"/>
        <w:jc w:val="both"/>
        <w:rPr>
          <w:rFonts w:ascii="Arial" w:hAnsi="Arial" w:cs="Arial"/>
          <w:bCs/>
          <w:sz w:val="22"/>
          <w:szCs w:val="22"/>
        </w:rPr>
      </w:pPr>
    </w:p>
    <w:p w14:paraId="1EDABC39" w14:textId="0C70D576" w:rsidR="00C50564" w:rsidRPr="000A1E82" w:rsidRDefault="00C50564" w:rsidP="00C50564">
      <w:pPr>
        <w:ind w:left="-1134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</w:t>
      </w:r>
      <w:r w:rsidRPr="00FE0E69">
        <w:rPr>
          <w:rFonts w:ascii="Arial" w:hAnsi="Arial" w:cs="Arial"/>
          <w:bCs/>
          <w:sz w:val="22"/>
          <w:szCs w:val="22"/>
        </w:rPr>
        <w:t xml:space="preserve">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  <w:r w:rsidRPr="00343E5E">
        <w:rPr>
          <w:rFonts w:ascii="Arial" w:hAnsi="Arial" w:cs="Arial"/>
          <w:bCs/>
          <w:sz w:val="22"/>
          <w:szCs w:val="22"/>
        </w:rPr>
        <w:t xml:space="preserve"> foram</w:t>
      </w:r>
      <w:r>
        <w:rPr>
          <w:rFonts w:ascii="Arial" w:hAnsi="Arial" w:cs="Arial"/>
          <w:bCs/>
          <w:sz w:val="22"/>
          <w:szCs w:val="22"/>
        </w:rPr>
        <w:t xml:space="preserve"> consultadas </w:t>
      </w:r>
      <w:r w:rsidRPr="00343E5E">
        <w:rPr>
          <w:rFonts w:ascii="Arial" w:hAnsi="Arial" w:cs="Arial"/>
          <w:bCs/>
          <w:sz w:val="22"/>
          <w:szCs w:val="22"/>
        </w:rPr>
        <w:t>por terem participado da última licitação referente a objeto semelhante, servindo como parâmetro de mercado para a presente contratação.</w:t>
      </w:r>
    </w:p>
    <w:p w14:paraId="24AD4098" w14:textId="77777777" w:rsidR="00F24FF8" w:rsidRPr="00E55227" w:rsidRDefault="00F24FF8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1B2C906" w14:textId="01368C33" w:rsidR="00025360" w:rsidRDefault="0095009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9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JUSTIFICATIVA PARA PARCELAMENTO</w:t>
      </w:r>
    </w:p>
    <w:p w14:paraId="267213C5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34FD51D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lastRenderedPageBreak/>
        <w:t>Considerando a natureza do objeto,</w:t>
      </w:r>
      <w:r w:rsidRPr="00B05269">
        <w:rPr>
          <w:color w:val="000000" w:themeColor="text1"/>
        </w:rPr>
        <w:t xml:space="preserve"> 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verificou-se a viabilidade de parcelamento do objeto da contratação, de forma a ampliar a competitividade e possibilitar a participação de um maior número de fornecedores especializados.</w:t>
      </w:r>
    </w:p>
    <w:p w14:paraId="28AF5F9A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AF354E9" w14:textId="77777777" w:rsidR="00C50564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A opção pelo parcelamento justifica-se em razão de:</w:t>
      </w:r>
    </w:p>
    <w:p w14:paraId="140D67CE" w14:textId="77777777" w:rsidR="00C50564" w:rsidRPr="00B05269" w:rsidRDefault="00C50564" w:rsidP="00C50564">
      <w:pPr>
        <w:ind w:left="-1134" w:firstLine="567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15418BC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Estimular a competitividade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permitindo a participação de empresas que atuam especificamente em apenas um dos segmentos;</w:t>
      </w:r>
    </w:p>
    <w:p w14:paraId="7245C866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7A25E4AA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Atender ao princípio da economicidade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, possibilitando que cada </w:t>
      </w:r>
      <w:r>
        <w:rPr>
          <w:rFonts w:ascii="Arial" w:hAnsi="Arial" w:cs="Arial"/>
          <w:bCs/>
          <w:color w:val="000000" w:themeColor="text1"/>
          <w:sz w:val="22"/>
          <w:szCs w:val="22"/>
        </w:rPr>
        <w:t>item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 xml:space="preserve"> seja disputado de forma independente, o que tende a gerar preços mais vantajosos para a Administração;</w:t>
      </w:r>
    </w:p>
    <w:p w14:paraId="1AC25874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CC81603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Especialização técnica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já que cada serviço possui características próprias de execução, capacitação e exigências regulatórias distintas;</w:t>
      </w:r>
    </w:p>
    <w:p w14:paraId="13012997" w14:textId="77777777" w:rsidR="00C50564" w:rsidRPr="00B05269" w:rsidRDefault="00C50564" w:rsidP="00C50564">
      <w:pPr>
        <w:tabs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2EA537AF" w14:textId="77777777" w:rsidR="00C50564" w:rsidRDefault="00C50564" w:rsidP="00C50564">
      <w:pPr>
        <w:numPr>
          <w:ilvl w:val="0"/>
          <w:numId w:val="26"/>
        </w:numPr>
        <w:tabs>
          <w:tab w:val="clear" w:pos="720"/>
          <w:tab w:val="num" w:pos="-709"/>
        </w:tabs>
        <w:ind w:left="-709" w:right="283" w:hanging="425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  <w:r w:rsidRPr="00B05269">
        <w:rPr>
          <w:rFonts w:ascii="Arial" w:hAnsi="Arial" w:cs="Arial"/>
          <w:b/>
          <w:bCs/>
          <w:color w:val="000000" w:themeColor="text1"/>
          <w:sz w:val="22"/>
          <w:szCs w:val="22"/>
        </w:rPr>
        <w:t>Maior eficiência contratual</w:t>
      </w: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, possibilitando que a Administração conte com fornecedores especializados em cada tipo de serviço.</w:t>
      </w:r>
    </w:p>
    <w:p w14:paraId="13560666" w14:textId="77777777" w:rsidR="00C50564" w:rsidRPr="00B05269" w:rsidRDefault="00C50564" w:rsidP="00C50564">
      <w:pPr>
        <w:ind w:left="-284" w:right="283"/>
        <w:jc w:val="both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66403804" w14:textId="77777777" w:rsidR="00C50564" w:rsidRPr="00B05269" w:rsidRDefault="00C50564" w:rsidP="00C50564">
      <w:pPr>
        <w:ind w:left="-1134" w:right="283" w:firstLine="567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B05269">
        <w:rPr>
          <w:rFonts w:ascii="Arial" w:hAnsi="Arial" w:cs="Arial"/>
          <w:bCs/>
          <w:color w:val="000000" w:themeColor="text1"/>
          <w:sz w:val="22"/>
          <w:szCs w:val="22"/>
        </w:rPr>
        <w:t>Portanto, o parcelamento mostra-se adequado e vantajoso ao interesse público, em conformidade com os princípios da eficiência, economicidade e competitividade previstos na Lei Federal nº 14.133/2021</w:t>
      </w:r>
      <w:r w:rsidRPr="00B05269">
        <w:rPr>
          <w:rFonts w:ascii="Arial" w:hAnsi="Arial" w:cs="Arial"/>
          <w:bCs/>
          <w:color w:val="FF0000"/>
          <w:sz w:val="22"/>
          <w:szCs w:val="22"/>
        </w:rPr>
        <w:t>.</w:t>
      </w:r>
    </w:p>
    <w:p w14:paraId="03E5E8B3" w14:textId="77777777" w:rsidR="00025360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="00950094" w:rsidRPr="00E55227">
        <w:rPr>
          <w:rFonts w:ascii="Arial" w:hAnsi="Arial" w:cs="Arial"/>
          <w:b/>
          <w:bCs/>
          <w:sz w:val="22"/>
          <w:szCs w:val="22"/>
        </w:rPr>
        <w:t>10</w:t>
      </w:r>
      <w:r w:rsidR="008A4B20" w:rsidRPr="00E55227">
        <w:rPr>
          <w:rFonts w:ascii="Arial" w:hAnsi="Arial" w:cs="Arial"/>
          <w:b/>
          <w:bCs/>
          <w:sz w:val="22"/>
          <w:szCs w:val="22"/>
        </w:rPr>
        <w:t xml:space="preserve"> – CONTRATAÇÕES CORRELATAS E/OU </w:t>
      </w:r>
      <w:r w:rsidRPr="00E55227">
        <w:rPr>
          <w:rFonts w:ascii="Arial" w:hAnsi="Arial" w:cs="Arial"/>
          <w:b/>
          <w:bCs/>
          <w:sz w:val="22"/>
          <w:szCs w:val="22"/>
        </w:rPr>
        <w:t>INTERDEPENDENTES</w:t>
      </w:r>
    </w:p>
    <w:p w14:paraId="60A8258B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349AC9" w14:textId="0C69296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Para o alcance do objeto desta contratação que se refere exclusivamente à prestação de serviços de arbitragem esportiva</w:t>
      </w:r>
      <w:r w:rsidR="00C50564">
        <w:rPr>
          <w:rFonts w:ascii="Arial" w:hAnsi="Arial" w:cs="Arial"/>
          <w:sz w:val="22"/>
          <w:szCs w:val="22"/>
        </w:rPr>
        <w:t xml:space="preserve"> que</w:t>
      </w:r>
      <w:r w:rsidRPr="00C50564">
        <w:rPr>
          <w:rFonts w:ascii="Arial" w:hAnsi="Arial" w:cs="Arial"/>
          <w:sz w:val="22"/>
          <w:szCs w:val="22"/>
        </w:rPr>
        <w:t xml:space="preserve"> não se faz necessária, neste momento, a realização de aquisições ou contratações correlatas e/ou interdependentes, como fornecimento de uniformes, alimentação ou transporte para atletas e equipes técnicas.</w:t>
      </w:r>
    </w:p>
    <w:p w14:paraId="080AA006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79AC3193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A responsabilidade por itens como logística, alimentação, materiais esportivos e uniformes está vinculada a outras ações administrativas que não comprometem a execução dos serviços de arbitragem ora licitados. </w:t>
      </w:r>
    </w:p>
    <w:p w14:paraId="6024BD31" w14:textId="77777777" w:rsid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722C698" w14:textId="5DF6CD09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>Assim, a presente contratação pode ser realizada de forma autônoma e independente, sem prejuízo à sua finalidade.</w:t>
      </w:r>
    </w:p>
    <w:p w14:paraId="114AA9EF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4C298A30" w14:textId="7846C58E" w:rsidR="00893AC9" w:rsidRP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C50564">
        <w:rPr>
          <w:rFonts w:ascii="Arial" w:hAnsi="Arial" w:cs="Arial"/>
          <w:sz w:val="22"/>
          <w:szCs w:val="22"/>
        </w:rPr>
        <w:t xml:space="preserve">Contudo, caso a </w:t>
      </w:r>
      <w:r w:rsidR="00C50564">
        <w:rPr>
          <w:rFonts w:ascii="Arial" w:hAnsi="Arial" w:cs="Arial"/>
          <w:sz w:val="22"/>
          <w:szCs w:val="22"/>
        </w:rPr>
        <w:t>a</w:t>
      </w:r>
      <w:r w:rsidRPr="00C50564">
        <w:rPr>
          <w:rFonts w:ascii="Arial" w:hAnsi="Arial" w:cs="Arial"/>
          <w:sz w:val="22"/>
          <w:szCs w:val="22"/>
        </w:rPr>
        <w:t>dministração venha a realizar eventos de grande porte que exijam suporte adicional, novas contratações específicas poderão ser planejadas separadamente, de acordo com a legislação vigente.</w:t>
      </w:r>
    </w:p>
    <w:p w14:paraId="4D1CDC13" w14:textId="77777777" w:rsidR="00514C85" w:rsidRPr="00E55227" w:rsidRDefault="00514C85" w:rsidP="00BA1058">
      <w:pPr>
        <w:jc w:val="both"/>
        <w:rPr>
          <w:rFonts w:ascii="Arial" w:hAnsi="Arial" w:cs="Arial"/>
          <w:sz w:val="22"/>
          <w:szCs w:val="22"/>
        </w:rPr>
      </w:pPr>
    </w:p>
    <w:p w14:paraId="277002E6" w14:textId="77777777" w:rsidR="00025360" w:rsidRDefault="0095009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  <w:r w:rsidRPr="00E55227">
        <w:rPr>
          <w:rFonts w:ascii="Arial" w:hAnsi="Arial" w:cs="Arial"/>
          <w:b/>
          <w:sz w:val="22"/>
          <w:szCs w:val="22"/>
        </w:rPr>
        <w:t>11 – ALINHAMENTO ENTRE A CONTRATAÇÃO E O PL</w:t>
      </w:r>
      <w:r w:rsidR="0027457B" w:rsidRPr="00E55227">
        <w:rPr>
          <w:rFonts w:ascii="Arial" w:hAnsi="Arial" w:cs="Arial"/>
          <w:b/>
          <w:sz w:val="22"/>
          <w:szCs w:val="22"/>
        </w:rPr>
        <w:t>A</w:t>
      </w:r>
      <w:r w:rsidRPr="00E55227">
        <w:rPr>
          <w:rFonts w:ascii="Arial" w:hAnsi="Arial" w:cs="Arial"/>
          <w:b/>
          <w:sz w:val="22"/>
          <w:szCs w:val="22"/>
        </w:rPr>
        <w:t>NEJAMENTO</w:t>
      </w:r>
    </w:p>
    <w:p w14:paraId="37920A7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4320D78C" w14:textId="4A132BBC" w:rsid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A presente contratação visa atender à demanda da Secretaria Municipal de E</w:t>
      </w:r>
      <w:r w:rsidR="00C50564">
        <w:rPr>
          <w:rFonts w:ascii="Arial" w:hAnsi="Arial" w:cs="Arial"/>
          <w:bCs/>
          <w:sz w:val="22"/>
          <w:szCs w:val="22"/>
        </w:rPr>
        <w:t>ventos</w:t>
      </w:r>
      <w:r w:rsidRPr="00893AC9">
        <w:rPr>
          <w:rFonts w:ascii="Arial" w:hAnsi="Arial" w:cs="Arial"/>
          <w:bCs/>
          <w:sz w:val="22"/>
          <w:szCs w:val="22"/>
        </w:rPr>
        <w:t>, Cultura e Esportes quanto à realização de eventos esportivos no âmbito do Município, com a prestação de serviços de arbitragem para diversas modalidades e categorias.</w:t>
      </w:r>
    </w:p>
    <w:p w14:paraId="772164EF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5DF9F1A5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t>Embora o Município ainda não possua Plano Anual de Contratações (PAC) formalizado, a presente demanda está alinhada aos instrumentos de planejamento orçamentário e plurianual vigentes, estando prevista no Plano Plurianual (PPA) e compatível com as ações estabelecidas na Lei Orçamentária Anual (LOA) para o exercício em curso.</w:t>
      </w:r>
    </w:p>
    <w:p w14:paraId="58B83456" w14:textId="77777777" w:rsidR="00893AC9" w:rsidRPr="00893AC9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893AC9">
        <w:rPr>
          <w:rFonts w:ascii="Arial" w:hAnsi="Arial" w:cs="Arial"/>
          <w:bCs/>
          <w:sz w:val="22"/>
          <w:szCs w:val="22"/>
        </w:rPr>
        <w:lastRenderedPageBreak/>
        <w:t>Dessa forma, a contratação observa o disposto no art. 18 da Lei nº 14.133/2021, no que tange à compatibilidade com o planejamento da Administração Pública, assegurando a legalidade, a finalidade pública e a boa gestão dos recursos.</w:t>
      </w:r>
    </w:p>
    <w:p w14:paraId="27C692FA" w14:textId="2DBCA893" w:rsidR="00025360" w:rsidRPr="00E55227" w:rsidRDefault="00025360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3B63E7B0" w14:textId="75CC9255" w:rsidR="00DA5275" w:rsidRDefault="00566E48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br/>
      </w: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F835D7" w:rsidRPr="00E55227">
        <w:rPr>
          <w:rFonts w:ascii="Arial" w:hAnsi="Arial" w:cs="Arial"/>
          <w:b/>
          <w:bCs/>
          <w:sz w:val="22"/>
          <w:szCs w:val="22"/>
        </w:rPr>
        <w:t xml:space="preserve">2 – </w:t>
      </w:r>
      <w:r w:rsidR="00590E6B" w:rsidRPr="00E55227">
        <w:rPr>
          <w:rFonts w:ascii="Arial" w:hAnsi="Arial" w:cs="Arial"/>
          <w:b/>
          <w:bCs/>
          <w:sz w:val="22"/>
          <w:szCs w:val="22"/>
        </w:rPr>
        <w:t>RESULTADOS PRETENDIDOS</w:t>
      </w:r>
    </w:p>
    <w:p w14:paraId="0326B9F9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7BCD6405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Garantir a contratação de arbitragem especializada, com qualidade técnica, imparcialidade e preço justo, respeitando os limites orçamentários da Administração Pública.</w:t>
      </w:r>
    </w:p>
    <w:p w14:paraId="7D9973B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11830DCE" w14:textId="77777777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presente contratação visa viabilizar a promoção de campeonatos e torneios municipais nas diversas modalidades esportivas, tanto nas categorias de base quanto no esporte adulto, garantindo a regularidade e a legalidade das competições.</w:t>
      </w:r>
    </w:p>
    <w:p w14:paraId="2A94711A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3FFCE6A7" w14:textId="77777777" w:rsidR="00C50564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 xml:space="preserve">Espera-se, com isso, fomentar a prática esportiva regular, promover a integração comunitária, incentivar a formação de atletas, e contribuir para melhorias na saúde, disciplina, socialização e qualidade de vida dos participantes. </w:t>
      </w:r>
    </w:p>
    <w:p w14:paraId="25F6F217" w14:textId="77777777" w:rsidR="00C50564" w:rsidRPr="00C50564" w:rsidRDefault="00C50564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6BB54038" w14:textId="6429783F" w:rsidR="00893AC9" w:rsidRPr="00C50564" w:rsidRDefault="00893AC9" w:rsidP="00893AC9">
      <w:pPr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C50564">
        <w:rPr>
          <w:rFonts w:ascii="Arial" w:hAnsi="Arial" w:cs="Arial"/>
          <w:bCs/>
          <w:sz w:val="22"/>
          <w:szCs w:val="22"/>
        </w:rPr>
        <w:t>A arbitragem qualificada é essencial para assegurar a lisura das competições e estimular a participação de forma justa e organizada, fortalecendo o esporte como ferramenta de inclusão e cidadania.</w:t>
      </w:r>
    </w:p>
    <w:p w14:paraId="324285EE" w14:textId="77777777" w:rsidR="00874752" w:rsidRPr="00E55227" w:rsidRDefault="00874752" w:rsidP="00BA1058">
      <w:pPr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02BC2468" w14:textId="77777777" w:rsidR="00DA5275" w:rsidRPr="00E55227" w:rsidRDefault="00DA5275" w:rsidP="00BA1058">
      <w:pPr>
        <w:ind w:left="-1134" w:firstLine="850"/>
        <w:jc w:val="both"/>
        <w:rPr>
          <w:rFonts w:ascii="Arial" w:hAnsi="Arial" w:cs="Arial"/>
          <w:bCs/>
          <w:color w:val="FF0000"/>
          <w:sz w:val="22"/>
          <w:szCs w:val="22"/>
        </w:rPr>
      </w:pPr>
    </w:p>
    <w:p w14:paraId="7E0C93D9" w14:textId="77777777" w:rsidR="00025360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13 – PROVIDENCIAS A SEREM ADOTADAS </w:t>
      </w:r>
    </w:p>
    <w:p w14:paraId="586254C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97B5370" w14:textId="77777777" w:rsidR="00C50564" w:rsidRDefault="00025360" w:rsidP="00C50564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E55227">
        <w:rPr>
          <w:rFonts w:ascii="Arial" w:hAnsi="Arial" w:cs="Arial"/>
          <w:bCs/>
          <w:color w:val="000000"/>
          <w:sz w:val="22"/>
          <w:szCs w:val="22"/>
        </w:rPr>
        <w:t xml:space="preserve">Verificar junto à contabilidade a disponibilidade de recursos para a referida </w:t>
      </w:r>
      <w:r w:rsidR="00C50564">
        <w:rPr>
          <w:rFonts w:ascii="Arial" w:hAnsi="Arial" w:cs="Arial"/>
          <w:bCs/>
          <w:color w:val="000000"/>
          <w:sz w:val="22"/>
          <w:szCs w:val="22"/>
        </w:rPr>
        <w:t>c</w:t>
      </w:r>
      <w:r w:rsidR="00874752" w:rsidRPr="00E55227">
        <w:rPr>
          <w:rFonts w:ascii="Arial" w:hAnsi="Arial" w:cs="Arial"/>
          <w:bCs/>
          <w:color w:val="000000"/>
          <w:sz w:val="22"/>
          <w:szCs w:val="22"/>
        </w:rPr>
        <w:t>ontratação</w:t>
      </w:r>
      <w:r w:rsidR="00C50564">
        <w:rPr>
          <w:rFonts w:ascii="Arial" w:hAnsi="Arial" w:cs="Arial"/>
          <w:bCs/>
          <w:color w:val="000000"/>
          <w:sz w:val="22"/>
          <w:szCs w:val="22"/>
        </w:rPr>
        <w:t>.</w:t>
      </w:r>
    </w:p>
    <w:p w14:paraId="07852473" w14:textId="56CDFC0F" w:rsidR="00A24433" w:rsidRDefault="00C50564" w:rsidP="00BA1058">
      <w:pPr>
        <w:ind w:left="-1134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I</w:t>
      </w:r>
      <w:r w:rsidR="00025360" w:rsidRPr="00E55227">
        <w:rPr>
          <w:rFonts w:ascii="Arial" w:hAnsi="Arial" w:cs="Arial"/>
          <w:bCs/>
          <w:color w:val="000000"/>
          <w:sz w:val="22"/>
          <w:szCs w:val="22"/>
        </w:rPr>
        <w:t>ndicar o gestor e o fiscal do referido contrato e/ou ata de registro de preços.</w:t>
      </w:r>
    </w:p>
    <w:p w14:paraId="6FC28F01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E2FD18A" w14:textId="478EF2E5" w:rsidR="000D1599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14 – IMPACTOS AMBIENTAIS</w:t>
      </w:r>
    </w:p>
    <w:p w14:paraId="74DA58E7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7FFE513" w14:textId="06DA004D" w:rsidR="00025360" w:rsidRDefault="007A76FB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Os</w:t>
      </w:r>
      <w:r w:rsidR="00025360" w:rsidRPr="00E55227">
        <w:rPr>
          <w:rFonts w:ascii="Arial" w:hAnsi="Arial" w:cs="Arial"/>
          <w:sz w:val="22"/>
          <w:szCs w:val="22"/>
        </w:rPr>
        <w:t xml:space="preserve"> serviços de arbitragem não apresenta</w:t>
      </w:r>
      <w:r w:rsidRPr="00E55227">
        <w:rPr>
          <w:rFonts w:ascii="Arial" w:hAnsi="Arial" w:cs="Arial"/>
          <w:sz w:val="22"/>
          <w:szCs w:val="22"/>
        </w:rPr>
        <w:t>m</w:t>
      </w:r>
      <w:r w:rsidR="00025360" w:rsidRPr="00E55227">
        <w:rPr>
          <w:rFonts w:ascii="Arial" w:hAnsi="Arial" w:cs="Arial"/>
          <w:sz w:val="22"/>
          <w:szCs w:val="22"/>
        </w:rPr>
        <w:t xml:space="preserve"> riscos ou impactos ambientais significativos. Trata-se de uma atividade de natureza intelectual e operacional, voltada à condução técnica e disciplinar de eventos esportivos, sem utilização de insumos que causem poluição, degradação do meio ambiente ou geração de resíduos.</w:t>
      </w:r>
    </w:p>
    <w:p w14:paraId="260B22AA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1B1D3092" w14:textId="77777777" w:rsidR="00C50564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A execução dos serviços será realizada em espaços previamente definidos e preparados para a prática esportiva, já pertencentes à estrutura municipal, não sendo necessário nenhum tipo de intervenção física no meio ambiente. </w:t>
      </w:r>
    </w:p>
    <w:p w14:paraId="40114178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F03F02E" w14:textId="49DD0B8F" w:rsidR="00025360" w:rsidRPr="00E55227" w:rsidRDefault="00025360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Além disso, os deslocamentos das equipes de arbitragem serão pontuais e não envolvem transporte de cargas perigosas ou consumo expressivo de recursos naturais.</w:t>
      </w:r>
    </w:p>
    <w:p w14:paraId="7B87B414" w14:textId="71096E3C" w:rsidR="00025360" w:rsidRPr="00E55227" w:rsidRDefault="00025360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>Dessa forma, conclui-se que a prestação dos serviços de arbitragem, objeto deste estudo, não acarretará impactos ambientais relevantes, estando em conformidade com os princípios da sustentabilidade previstos na legislação vigente.</w:t>
      </w:r>
    </w:p>
    <w:p w14:paraId="2B866DC8" w14:textId="77777777" w:rsidR="00F835D7" w:rsidRPr="00E55227" w:rsidRDefault="00F835D7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CCF900" w14:textId="29A2C1FA" w:rsidR="001D5432" w:rsidRDefault="000B3A6D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15</w:t>
      </w:r>
      <w:r w:rsidR="00566E48" w:rsidRPr="00E55227">
        <w:rPr>
          <w:rFonts w:ascii="Arial" w:hAnsi="Arial" w:cs="Arial"/>
          <w:b/>
          <w:bCs/>
          <w:sz w:val="22"/>
          <w:szCs w:val="22"/>
        </w:rPr>
        <w:t xml:space="preserve"> – VIABILIDADE DA CONTRATAÇÃO</w:t>
      </w:r>
    </w:p>
    <w:p w14:paraId="7C252F4C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13BB0096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de empresa especializada para prestação de serviços de arbitragem mostra-se viável e necessária diante da demanda recorrente do Departamento de Esportes para a realização de eventos e competições esportivas promovidas ou apoiadas pelo Município.</w:t>
      </w:r>
    </w:p>
    <w:p w14:paraId="0CD31B97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2D15E0D1" w14:textId="3B5E8CE4" w:rsidR="00C50564" w:rsidRPr="00893AC9" w:rsidRDefault="00893AC9" w:rsidP="00C50564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lastRenderedPageBreak/>
        <w:t>Viabilidade Técnica</w:t>
      </w:r>
    </w:p>
    <w:p w14:paraId="40ACE440" w14:textId="77777777" w:rsidR="00C50564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Considerando que o quadro de servidores municipais não dispõe de profissionais com qualificação técnica para exercer as funções de árbitros e mesários, torna-se inviável a execução direta dos serviços pela Administração, sendo indispensável a terceirização mediante procedimento licitatório.</w:t>
      </w:r>
    </w:p>
    <w:p w14:paraId="3C43B739" w14:textId="43BD3534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O levantamento de mercado indica a existência de fornecedores capacitados para atender à demanda, assegurando a qualidade técnica necessária para a arbitragem dos eventos esportivos.</w:t>
      </w:r>
    </w:p>
    <w:p w14:paraId="519C3220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CD8E0AC" w14:textId="06D8C96E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Socioeconômica</w:t>
      </w:r>
    </w:p>
    <w:p w14:paraId="772FED97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A contratação contribui para o fortalecimento da prática esportiva no Município, promovendo a realização de eventos que geram emprego e renda para profissionais da área e movimentam a economia local durante as competições. Além disso, o incentivo à atividade esportiva favorece a inclusão social, a melhoria da saúde pública e a integração comunitária, alinhando-se às políticas públicas municipais e aos princípios de economicidade e eficiência.</w:t>
      </w:r>
    </w:p>
    <w:p w14:paraId="6E4B161C" w14:textId="6DD39D3F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04BAA229" w14:textId="5F5F0486" w:rsidR="00893AC9" w:rsidRPr="00893AC9" w:rsidRDefault="00893AC9" w:rsidP="00893AC9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893AC9">
        <w:rPr>
          <w:rFonts w:ascii="Arial" w:hAnsi="Arial" w:cs="Arial"/>
          <w:b/>
          <w:bCs/>
          <w:sz w:val="22"/>
          <w:szCs w:val="22"/>
        </w:rPr>
        <w:t>Viabilidade Ambiental</w:t>
      </w:r>
    </w:p>
    <w:p w14:paraId="06EBAC61" w14:textId="77777777" w:rsidR="00893AC9" w:rsidRDefault="00893AC9" w:rsidP="00893AC9">
      <w:pPr>
        <w:ind w:left="-1134"/>
        <w:jc w:val="both"/>
        <w:rPr>
          <w:rFonts w:ascii="Arial" w:hAnsi="Arial" w:cs="Arial"/>
          <w:sz w:val="22"/>
          <w:szCs w:val="22"/>
        </w:rPr>
      </w:pPr>
      <w:r w:rsidRPr="00893AC9">
        <w:rPr>
          <w:rFonts w:ascii="Arial" w:hAnsi="Arial" w:cs="Arial"/>
          <w:sz w:val="22"/>
          <w:szCs w:val="22"/>
        </w:rPr>
        <w:t>Sob o aspecto ambiental, a contratação apresenta baixo impacto, pois os serviços de arbitragem são prestados em instalações esportivas já existentes, sem necessidade de obras ou intervenções físicas que causem alterações ambientais. Adicionalmente, a gestão dos eventos pode contemplar práticas sustentáveis, como a conscientização para o uso racional de recursos e a coleta seletiva de resíduos durante as competições, respeitando as normas ambientais vigentes.</w:t>
      </w:r>
    </w:p>
    <w:p w14:paraId="5EF3433A" w14:textId="77777777" w:rsidR="00C50564" w:rsidRPr="00893AC9" w:rsidRDefault="00C50564" w:rsidP="00893AC9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3979398F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AFC44A" w14:textId="3BB00DF3" w:rsidR="00461DC3" w:rsidRPr="00E55227" w:rsidRDefault="001D5432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16 – </w:t>
      </w:r>
      <w:r w:rsidR="00461DC3" w:rsidRPr="00E55227">
        <w:rPr>
          <w:rFonts w:ascii="Arial" w:hAnsi="Arial" w:cs="Arial"/>
          <w:b/>
          <w:bCs/>
          <w:sz w:val="22"/>
          <w:szCs w:val="22"/>
        </w:rPr>
        <w:t>ANEX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OS</w:t>
      </w:r>
    </w:p>
    <w:p w14:paraId="17927094" w14:textId="77777777" w:rsidR="00BA1058" w:rsidRDefault="00BA1058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69C95139" w14:textId="11EAA72A" w:rsidR="00C50564" w:rsidRPr="00E55227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– Orçamentos das Empresas </w:t>
      </w:r>
      <w:r w:rsidRPr="00F14B6F">
        <w:rPr>
          <w:rFonts w:ascii="Arial" w:hAnsi="Arial" w:cs="Arial"/>
          <w:b/>
          <w:sz w:val="22"/>
          <w:szCs w:val="22"/>
        </w:rPr>
        <w:t>ACM OLIVEIRA SERVIÇOS LTDA, AG - SERVIÇOS DE ARBITRAGEM ESPORTIVA e LIDER SERVIÇOS TERCERIZADOS</w:t>
      </w:r>
    </w:p>
    <w:p w14:paraId="6F0A204C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sz w:val="22"/>
          <w:szCs w:val="22"/>
        </w:rPr>
      </w:pPr>
    </w:p>
    <w:p w14:paraId="5AFF68DA" w14:textId="06C08308" w:rsidR="00BA1058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 xml:space="preserve">17 – </w:t>
      </w:r>
      <w:r w:rsidR="001D5432" w:rsidRPr="00E55227">
        <w:rPr>
          <w:rFonts w:ascii="Arial" w:hAnsi="Arial" w:cs="Arial"/>
          <w:b/>
          <w:bCs/>
          <w:sz w:val="22"/>
          <w:szCs w:val="22"/>
        </w:rPr>
        <w:t>RESPONSÁVE</w:t>
      </w:r>
      <w:r w:rsidR="00655DE5">
        <w:rPr>
          <w:rFonts w:ascii="Arial" w:hAnsi="Arial" w:cs="Arial"/>
          <w:b/>
          <w:bCs/>
          <w:sz w:val="22"/>
          <w:szCs w:val="22"/>
        </w:rPr>
        <w:t>L</w:t>
      </w:r>
    </w:p>
    <w:p w14:paraId="5D4FCC20" w14:textId="77777777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22EF77A" w14:textId="0E1841D0" w:rsidR="00BA1058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Vitória Aparecida Insenha da Silva</w:t>
      </w:r>
    </w:p>
    <w:p w14:paraId="25D024F6" w14:textId="77777777" w:rsidR="00C50564" w:rsidRDefault="00C50564" w:rsidP="00BA1058">
      <w:pPr>
        <w:ind w:left="-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Auxiliar Administrativo</w:t>
      </w:r>
    </w:p>
    <w:p w14:paraId="78B575F0" w14:textId="673A3B83" w:rsidR="00C50564" w:rsidRPr="00E55227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Matricula: 32893861 </w:t>
      </w:r>
    </w:p>
    <w:p w14:paraId="1BF7DF33" w14:textId="77777777" w:rsidR="00561BE4" w:rsidRPr="00E55227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0F3A5FBA" w14:textId="77777777" w:rsidR="00A24433" w:rsidRPr="00E55227" w:rsidRDefault="00A24433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B2F6FB1" w14:textId="4C80B361" w:rsidR="00BA1058" w:rsidRDefault="00561BE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E55227">
        <w:rPr>
          <w:rFonts w:ascii="Arial" w:hAnsi="Arial" w:cs="Arial"/>
          <w:b/>
          <w:bCs/>
          <w:sz w:val="22"/>
          <w:szCs w:val="22"/>
        </w:rPr>
        <w:t>1</w:t>
      </w:r>
      <w:r w:rsidR="00A24433" w:rsidRPr="00E55227">
        <w:rPr>
          <w:rFonts w:ascii="Arial" w:hAnsi="Arial" w:cs="Arial"/>
          <w:b/>
          <w:bCs/>
          <w:sz w:val="22"/>
          <w:szCs w:val="22"/>
        </w:rPr>
        <w:t>8</w:t>
      </w:r>
      <w:r w:rsidRPr="00E55227">
        <w:rPr>
          <w:rFonts w:ascii="Arial" w:hAnsi="Arial" w:cs="Arial"/>
          <w:b/>
          <w:bCs/>
          <w:sz w:val="22"/>
          <w:szCs w:val="22"/>
        </w:rPr>
        <w:t xml:space="preserve"> – ASSINATURAS </w:t>
      </w:r>
    </w:p>
    <w:p w14:paraId="2938784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1198344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8969E66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56F7E72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0E8A347" w14:textId="1DC5090B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____________________</w:t>
      </w:r>
    </w:p>
    <w:p w14:paraId="7B555E2D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5E30E411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6690E2CC" w14:textId="77777777" w:rsidR="00C50564" w:rsidRDefault="00C50564" w:rsidP="00BA1058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4273C32" w14:textId="1ADC3EEE" w:rsidR="00BA1058" w:rsidRPr="00BA1058" w:rsidRDefault="00BA1058" w:rsidP="00C50564">
      <w:pPr>
        <w:ind w:right="282"/>
        <w:jc w:val="center"/>
        <w:rPr>
          <w:rFonts w:ascii="Arial" w:hAnsi="Arial" w:cs="Arial"/>
          <w:sz w:val="22"/>
          <w:szCs w:val="22"/>
        </w:rPr>
      </w:pPr>
      <w:r w:rsidRPr="00E55227">
        <w:rPr>
          <w:rFonts w:ascii="Arial" w:hAnsi="Arial" w:cs="Arial"/>
          <w:sz w:val="22"/>
          <w:szCs w:val="22"/>
        </w:rPr>
        <w:t xml:space="preserve">Vera Cruz do Oeste, </w:t>
      </w:r>
      <w:r w:rsidR="00D64C71">
        <w:rPr>
          <w:rFonts w:ascii="Arial" w:hAnsi="Arial" w:cs="Arial"/>
          <w:sz w:val="22"/>
          <w:szCs w:val="22"/>
        </w:rPr>
        <w:t>0</w:t>
      </w:r>
      <w:r w:rsidR="00655DE5">
        <w:rPr>
          <w:rFonts w:ascii="Arial" w:hAnsi="Arial" w:cs="Arial"/>
          <w:sz w:val="22"/>
          <w:szCs w:val="22"/>
        </w:rPr>
        <w:t>6</w:t>
      </w:r>
      <w:r w:rsidR="00D64C71">
        <w:rPr>
          <w:rFonts w:ascii="Arial" w:hAnsi="Arial" w:cs="Arial"/>
          <w:sz w:val="22"/>
          <w:szCs w:val="22"/>
        </w:rPr>
        <w:t xml:space="preserve"> de janeiro</w:t>
      </w:r>
      <w:r w:rsidRPr="00E55227">
        <w:rPr>
          <w:rFonts w:ascii="Arial" w:hAnsi="Arial" w:cs="Arial"/>
          <w:sz w:val="22"/>
          <w:szCs w:val="22"/>
        </w:rPr>
        <w:t xml:space="preserve"> de 202</w:t>
      </w:r>
      <w:r w:rsidR="00710E33">
        <w:rPr>
          <w:rFonts w:ascii="Arial" w:hAnsi="Arial" w:cs="Arial"/>
          <w:sz w:val="22"/>
          <w:szCs w:val="22"/>
        </w:rPr>
        <w:t>6.</w:t>
      </w:r>
    </w:p>
    <w:p w14:paraId="6DE8CCC5" w14:textId="77777777" w:rsidR="005D2131" w:rsidRPr="00BA1058" w:rsidRDefault="005D2131" w:rsidP="00BA1058">
      <w:pPr>
        <w:ind w:left="-1134" w:firstLine="850"/>
        <w:jc w:val="right"/>
        <w:rPr>
          <w:rFonts w:ascii="Arial" w:hAnsi="Arial" w:cs="Arial"/>
          <w:sz w:val="22"/>
          <w:szCs w:val="22"/>
        </w:rPr>
      </w:pPr>
    </w:p>
    <w:sectPr w:rsidR="005D2131" w:rsidRPr="00BA1058" w:rsidSect="00DB3763">
      <w:headerReference w:type="default" r:id="rId8"/>
      <w:pgSz w:w="11907" w:h="16840" w:code="9"/>
      <w:pgMar w:top="2552" w:right="850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2A9BF" w14:textId="77777777" w:rsidR="0083150D" w:rsidRDefault="0083150D">
      <w:r>
        <w:separator/>
      </w:r>
    </w:p>
  </w:endnote>
  <w:endnote w:type="continuationSeparator" w:id="0">
    <w:p w14:paraId="44AA371D" w14:textId="77777777" w:rsidR="0083150D" w:rsidRDefault="00831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B5E41D" w14:textId="77777777" w:rsidR="0083150D" w:rsidRDefault="0083150D">
      <w:r>
        <w:separator/>
      </w:r>
    </w:p>
  </w:footnote>
  <w:footnote w:type="continuationSeparator" w:id="0">
    <w:p w14:paraId="552D021A" w14:textId="77777777" w:rsidR="0083150D" w:rsidRDefault="00831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36D68" w14:textId="4EF4BD2D" w:rsidR="002B0448" w:rsidRDefault="00A17134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50910D26" wp14:editId="1ADDEDB3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4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95A11A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910D26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" stroked="f">
                <v:textbox inset="0,,0">
                  <w:txbxContent>
                    <w:p w14:paraId="2395A11A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7B25DE4" wp14:editId="5F0699DB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2DAD3A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B25DE4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712DAD3A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40C8F408" wp14:editId="5487F830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14070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C8F408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51814070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846A893" wp14:editId="2F2EE486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C91F52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46A893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04C91F52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9BE0F28" wp14:editId="08844115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747594750" name="Imagem 7475947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1B583FD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3600090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F7C0C0"/>
    <w:multiLevelType w:val="singleLevel"/>
    <w:tmpl w:val="E7F7C0C0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" w15:restartNumberingAfterBreak="0">
    <w:nsid w:val="01CD4913"/>
    <w:multiLevelType w:val="hybridMultilevel"/>
    <w:tmpl w:val="E4B4780E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3" w15:restartNumberingAfterBreak="0">
    <w:nsid w:val="0AD54023"/>
    <w:multiLevelType w:val="multilevel"/>
    <w:tmpl w:val="6E6E0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92571E"/>
    <w:multiLevelType w:val="multilevel"/>
    <w:tmpl w:val="BA249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CA15D7"/>
    <w:multiLevelType w:val="hybridMultilevel"/>
    <w:tmpl w:val="8B48ED8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436B2"/>
    <w:multiLevelType w:val="hybridMultilevel"/>
    <w:tmpl w:val="1EA2B6A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7" w15:restartNumberingAfterBreak="0">
    <w:nsid w:val="2CC37C75"/>
    <w:multiLevelType w:val="multilevel"/>
    <w:tmpl w:val="BB06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6A2E4E"/>
    <w:multiLevelType w:val="multilevel"/>
    <w:tmpl w:val="384E7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715013"/>
    <w:multiLevelType w:val="hybridMultilevel"/>
    <w:tmpl w:val="8AC06C5C"/>
    <w:lvl w:ilvl="0" w:tplc="725A748C">
      <w:start w:val="1"/>
      <w:numFmt w:val="lowerLetter"/>
      <w:lvlText w:val="%1)"/>
      <w:lvlJc w:val="left"/>
      <w:pPr>
        <w:ind w:left="-77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1" w15:restartNumberingAfterBreak="0">
    <w:nsid w:val="37627748"/>
    <w:multiLevelType w:val="hybridMultilevel"/>
    <w:tmpl w:val="D3866762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12" w15:restartNumberingAfterBreak="0">
    <w:nsid w:val="37B7163F"/>
    <w:multiLevelType w:val="multilevel"/>
    <w:tmpl w:val="2EA83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D8D0AF1"/>
    <w:multiLevelType w:val="multilevel"/>
    <w:tmpl w:val="059C7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0233653"/>
    <w:multiLevelType w:val="multilevel"/>
    <w:tmpl w:val="B602E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7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18" w15:restartNumberingAfterBreak="0">
    <w:nsid w:val="591839C5"/>
    <w:multiLevelType w:val="multilevel"/>
    <w:tmpl w:val="FE106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204233"/>
    <w:multiLevelType w:val="multilevel"/>
    <w:tmpl w:val="6CE63ED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5369EA"/>
    <w:multiLevelType w:val="multilevel"/>
    <w:tmpl w:val="203CF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251334"/>
    <w:multiLevelType w:val="multilevel"/>
    <w:tmpl w:val="DF3A5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2F665F"/>
    <w:multiLevelType w:val="multilevel"/>
    <w:tmpl w:val="39FA7A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64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72" w:hanging="1800"/>
      </w:pPr>
      <w:rPr>
        <w:rFonts w:hint="default"/>
      </w:rPr>
    </w:lvl>
  </w:abstractNum>
  <w:abstractNum w:abstractNumId="23" w15:restartNumberingAfterBreak="0">
    <w:nsid w:val="79CF5164"/>
    <w:multiLevelType w:val="multilevel"/>
    <w:tmpl w:val="F8186D18"/>
    <w:lvl w:ilvl="0">
      <w:start w:val="1"/>
      <w:numFmt w:val="decimal"/>
      <w:lvlText w:val="%1"/>
      <w:lvlJc w:val="left"/>
      <w:pPr>
        <w:ind w:left="435" w:hanging="435"/>
      </w:pPr>
      <w:rPr>
        <w:b w:val="0"/>
      </w:rPr>
    </w:lvl>
    <w:lvl w:ilvl="1">
      <w:start w:val="1"/>
      <w:numFmt w:val="decimal"/>
      <w:lvlText w:val="%1.%2"/>
      <w:lvlJc w:val="left"/>
      <w:pPr>
        <w:ind w:left="435" w:hanging="435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24" w15:restartNumberingAfterBreak="0">
    <w:nsid w:val="7C231771"/>
    <w:multiLevelType w:val="hybridMultilevel"/>
    <w:tmpl w:val="1826C674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5" w15:restartNumberingAfterBreak="0">
    <w:nsid w:val="7F7C1251"/>
    <w:multiLevelType w:val="singleLevel"/>
    <w:tmpl w:val="7F7C1251"/>
    <w:lvl w:ilvl="0">
      <w:start w:val="15"/>
      <w:numFmt w:val="decimal"/>
      <w:lvlText w:val="%1."/>
      <w:lvlJc w:val="left"/>
    </w:lvl>
  </w:abstractNum>
  <w:num w:numId="1" w16cid:durableId="1056007631">
    <w:abstractNumId w:val="17"/>
  </w:num>
  <w:num w:numId="2" w16cid:durableId="356086147">
    <w:abstractNumId w:val="15"/>
  </w:num>
  <w:num w:numId="3" w16cid:durableId="1972132298">
    <w:abstractNumId w:val="2"/>
  </w:num>
  <w:num w:numId="4" w16cid:durableId="1969049049">
    <w:abstractNumId w:val="10"/>
  </w:num>
  <w:num w:numId="5" w16cid:durableId="1224172229">
    <w:abstractNumId w:val="16"/>
  </w:num>
  <w:num w:numId="6" w16cid:durableId="1676615964">
    <w:abstractNumId w:val="6"/>
  </w:num>
  <w:num w:numId="7" w16cid:durableId="17023933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34651731">
    <w:abstractNumId w:val="22"/>
  </w:num>
  <w:num w:numId="9" w16cid:durableId="1155494190">
    <w:abstractNumId w:val="12"/>
  </w:num>
  <w:num w:numId="10" w16cid:durableId="946430764">
    <w:abstractNumId w:val="1"/>
  </w:num>
  <w:num w:numId="11" w16cid:durableId="1467040079">
    <w:abstractNumId w:val="25"/>
  </w:num>
  <w:num w:numId="12" w16cid:durableId="335499500">
    <w:abstractNumId w:val="0"/>
  </w:num>
  <w:num w:numId="13" w16cid:durableId="1509825913">
    <w:abstractNumId w:val="4"/>
  </w:num>
  <w:num w:numId="14" w16cid:durableId="1021707852">
    <w:abstractNumId w:val="21"/>
  </w:num>
  <w:num w:numId="15" w16cid:durableId="603683672">
    <w:abstractNumId w:val="8"/>
  </w:num>
  <w:num w:numId="16" w16cid:durableId="1362515796">
    <w:abstractNumId w:val="7"/>
  </w:num>
  <w:num w:numId="17" w16cid:durableId="548612238">
    <w:abstractNumId w:val="13"/>
  </w:num>
  <w:num w:numId="18" w16cid:durableId="111675719">
    <w:abstractNumId w:val="3"/>
  </w:num>
  <w:num w:numId="19" w16cid:durableId="635796033">
    <w:abstractNumId w:val="20"/>
  </w:num>
  <w:num w:numId="20" w16cid:durableId="2019382180">
    <w:abstractNumId w:val="24"/>
  </w:num>
  <w:num w:numId="21" w16cid:durableId="779643024">
    <w:abstractNumId w:val="11"/>
  </w:num>
  <w:num w:numId="22" w16cid:durableId="1060134265">
    <w:abstractNumId w:val="9"/>
  </w:num>
  <w:num w:numId="23" w16cid:durableId="1333485365">
    <w:abstractNumId w:val="14"/>
  </w:num>
  <w:num w:numId="24" w16cid:durableId="1095517362">
    <w:abstractNumId w:val="19"/>
  </w:num>
  <w:num w:numId="25" w16cid:durableId="926303187">
    <w:abstractNumId w:val="5"/>
  </w:num>
  <w:num w:numId="26" w16cid:durableId="2145586156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0737"/>
    <w:rsid w:val="00004848"/>
    <w:rsid w:val="00007ABB"/>
    <w:rsid w:val="00011653"/>
    <w:rsid w:val="00013908"/>
    <w:rsid w:val="00014520"/>
    <w:rsid w:val="00014F0F"/>
    <w:rsid w:val="00025360"/>
    <w:rsid w:val="00025A4C"/>
    <w:rsid w:val="000260FE"/>
    <w:rsid w:val="00027594"/>
    <w:rsid w:val="00032729"/>
    <w:rsid w:val="0003302E"/>
    <w:rsid w:val="00037F68"/>
    <w:rsid w:val="00037FB3"/>
    <w:rsid w:val="0004094F"/>
    <w:rsid w:val="000409DD"/>
    <w:rsid w:val="000418BA"/>
    <w:rsid w:val="00041B6C"/>
    <w:rsid w:val="00042AC5"/>
    <w:rsid w:val="00042E0E"/>
    <w:rsid w:val="00044E80"/>
    <w:rsid w:val="00045D80"/>
    <w:rsid w:val="00050402"/>
    <w:rsid w:val="00050BBD"/>
    <w:rsid w:val="000517B6"/>
    <w:rsid w:val="000519CE"/>
    <w:rsid w:val="000536B0"/>
    <w:rsid w:val="000573BD"/>
    <w:rsid w:val="00057958"/>
    <w:rsid w:val="000601DD"/>
    <w:rsid w:val="0006113A"/>
    <w:rsid w:val="00067AC9"/>
    <w:rsid w:val="00073F1F"/>
    <w:rsid w:val="00077625"/>
    <w:rsid w:val="00081436"/>
    <w:rsid w:val="0008479C"/>
    <w:rsid w:val="00085993"/>
    <w:rsid w:val="000860E8"/>
    <w:rsid w:val="00090894"/>
    <w:rsid w:val="00092133"/>
    <w:rsid w:val="0009318E"/>
    <w:rsid w:val="00093D16"/>
    <w:rsid w:val="0009444C"/>
    <w:rsid w:val="000952AD"/>
    <w:rsid w:val="00095825"/>
    <w:rsid w:val="0009691A"/>
    <w:rsid w:val="000A1E82"/>
    <w:rsid w:val="000A430F"/>
    <w:rsid w:val="000A4F94"/>
    <w:rsid w:val="000A604E"/>
    <w:rsid w:val="000B1EEA"/>
    <w:rsid w:val="000B255A"/>
    <w:rsid w:val="000B3A6D"/>
    <w:rsid w:val="000B3FB0"/>
    <w:rsid w:val="000B5C70"/>
    <w:rsid w:val="000C07F5"/>
    <w:rsid w:val="000C0CF3"/>
    <w:rsid w:val="000C1337"/>
    <w:rsid w:val="000C2AC1"/>
    <w:rsid w:val="000C4B3D"/>
    <w:rsid w:val="000C530E"/>
    <w:rsid w:val="000C7B28"/>
    <w:rsid w:val="000D1599"/>
    <w:rsid w:val="000D2353"/>
    <w:rsid w:val="000D2CBC"/>
    <w:rsid w:val="000D4596"/>
    <w:rsid w:val="000D5199"/>
    <w:rsid w:val="000D6367"/>
    <w:rsid w:val="000D6CD4"/>
    <w:rsid w:val="000E0829"/>
    <w:rsid w:val="000E1330"/>
    <w:rsid w:val="000E277B"/>
    <w:rsid w:val="000E35C5"/>
    <w:rsid w:val="000E3A99"/>
    <w:rsid w:val="000E5151"/>
    <w:rsid w:val="000E75FD"/>
    <w:rsid w:val="000F015E"/>
    <w:rsid w:val="000F07A0"/>
    <w:rsid w:val="000F3AEA"/>
    <w:rsid w:val="000F4549"/>
    <w:rsid w:val="00104231"/>
    <w:rsid w:val="0010629B"/>
    <w:rsid w:val="00110AF0"/>
    <w:rsid w:val="00110BA5"/>
    <w:rsid w:val="00112795"/>
    <w:rsid w:val="00113380"/>
    <w:rsid w:val="00114BA9"/>
    <w:rsid w:val="00115B07"/>
    <w:rsid w:val="001162DE"/>
    <w:rsid w:val="00116D66"/>
    <w:rsid w:val="00121AA7"/>
    <w:rsid w:val="0012461A"/>
    <w:rsid w:val="00125D53"/>
    <w:rsid w:val="00125F88"/>
    <w:rsid w:val="001310D9"/>
    <w:rsid w:val="00131978"/>
    <w:rsid w:val="0013446E"/>
    <w:rsid w:val="00134877"/>
    <w:rsid w:val="00135DF6"/>
    <w:rsid w:val="001360B1"/>
    <w:rsid w:val="00137AC9"/>
    <w:rsid w:val="00140F3F"/>
    <w:rsid w:val="00143A1D"/>
    <w:rsid w:val="00143B07"/>
    <w:rsid w:val="0014525B"/>
    <w:rsid w:val="00145BE4"/>
    <w:rsid w:val="0014630C"/>
    <w:rsid w:val="00147D55"/>
    <w:rsid w:val="00150E86"/>
    <w:rsid w:val="00151BAE"/>
    <w:rsid w:val="00164DBE"/>
    <w:rsid w:val="00166946"/>
    <w:rsid w:val="00166DEC"/>
    <w:rsid w:val="00173D70"/>
    <w:rsid w:val="00185037"/>
    <w:rsid w:val="0019288C"/>
    <w:rsid w:val="001945EF"/>
    <w:rsid w:val="00195B68"/>
    <w:rsid w:val="00197570"/>
    <w:rsid w:val="001A026B"/>
    <w:rsid w:val="001A1757"/>
    <w:rsid w:val="001A1F06"/>
    <w:rsid w:val="001A7C3D"/>
    <w:rsid w:val="001B0E7C"/>
    <w:rsid w:val="001B7CAF"/>
    <w:rsid w:val="001C1E0B"/>
    <w:rsid w:val="001C3588"/>
    <w:rsid w:val="001C7A3C"/>
    <w:rsid w:val="001C7CA8"/>
    <w:rsid w:val="001D388F"/>
    <w:rsid w:val="001D4F8F"/>
    <w:rsid w:val="001D5432"/>
    <w:rsid w:val="001D5527"/>
    <w:rsid w:val="001E1581"/>
    <w:rsid w:val="001E2719"/>
    <w:rsid w:val="001E2D26"/>
    <w:rsid w:val="001E5541"/>
    <w:rsid w:val="001E5FD8"/>
    <w:rsid w:val="001E6ECA"/>
    <w:rsid w:val="001F028C"/>
    <w:rsid w:val="001F24B5"/>
    <w:rsid w:val="001F3E2F"/>
    <w:rsid w:val="0020416C"/>
    <w:rsid w:val="00204BDD"/>
    <w:rsid w:val="0020701B"/>
    <w:rsid w:val="0020788E"/>
    <w:rsid w:val="0021080E"/>
    <w:rsid w:val="00212D2F"/>
    <w:rsid w:val="00213386"/>
    <w:rsid w:val="0021781A"/>
    <w:rsid w:val="0022231A"/>
    <w:rsid w:val="0023085F"/>
    <w:rsid w:val="00232F93"/>
    <w:rsid w:val="00234141"/>
    <w:rsid w:val="00244A16"/>
    <w:rsid w:val="00244F66"/>
    <w:rsid w:val="0024611F"/>
    <w:rsid w:val="00246D1E"/>
    <w:rsid w:val="00246D57"/>
    <w:rsid w:val="00252256"/>
    <w:rsid w:val="00255D13"/>
    <w:rsid w:val="00261DD7"/>
    <w:rsid w:val="002634B0"/>
    <w:rsid w:val="00265D36"/>
    <w:rsid w:val="00266ABE"/>
    <w:rsid w:val="00266C1C"/>
    <w:rsid w:val="0027457B"/>
    <w:rsid w:val="00274D98"/>
    <w:rsid w:val="00281ABD"/>
    <w:rsid w:val="00283484"/>
    <w:rsid w:val="00283B11"/>
    <w:rsid w:val="002874D3"/>
    <w:rsid w:val="00287B13"/>
    <w:rsid w:val="0029095B"/>
    <w:rsid w:val="00291342"/>
    <w:rsid w:val="002932C8"/>
    <w:rsid w:val="0029375A"/>
    <w:rsid w:val="002944C5"/>
    <w:rsid w:val="0029496C"/>
    <w:rsid w:val="00294A9A"/>
    <w:rsid w:val="00294FB1"/>
    <w:rsid w:val="00296A3B"/>
    <w:rsid w:val="00297DE4"/>
    <w:rsid w:val="002A0A47"/>
    <w:rsid w:val="002A2A97"/>
    <w:rsid w:val="002A2B10"/>
    <w:rsid w:val="002A6C7D"/>
    <w:rsid w:val="002B0448"/>
    <w:rsid w:val="002B1973"/>
    <w:rsid w:val="002B1A83"/>
    <w:rsid w:val="002B260F"/>
    <w:rsid w:val="002B3B9C"/>
    <w:rsid w:val="002B5D00"/>
    <w:rsid w:val="002B6772"/>
    <w:rsid w:val="002B7CBA"/>
    <w:rsid w:val="002C06D9"/>
    <w:rsid w:val="002C10E8"/>
    <w:rsid w:val="002C2DE4"/>
    <w:rsid w:val="002C7284"/>
    <w:rsid w:val="002C7349"/>
    <w:rsid w:val="002D13D5"/>
    <w:rsid w:val="002D2631"/>
    <w:rsid w:val="002D5AE1"/>
    <w:rsid w:val="002D739C"/>
    <w:rsid w:val="002D78FD"/>
    <w:rsid w:val="002E1120"/>
    <w:rsid w:val="002E2BFC"/>
    <w:rsid w:val="002E3C0C"/>
    <w:rsid w:val="002E4040"/>
    <w:rsid w:val="002E5681"/>
    <w:rsid w:val="002E68ED"/>
    <w:rsid w:val="002F0748"/>
    <w:rsid w:val="002F45B1"/>
    <w:rsid w:val="002F46C7"/>
    <w:rsid w:val="002F528B"/>
    <w:rsid w:val="002F5DCD"/>
    <w:rsid w:val="002F6CDB"/>
    <w:rsid w:val="002F703F"/>
    <w:rsid w:val="00301EC3"/>
    <w:rsid w:val="00303A63"/>
    <w:rsid w:val="00303F75"/>
    <w:rsid w:val="00304763"/>
    <w:rsid w:val="00304BC1"/>
    <w:rsid w:val="00307B01"/>
    <w:rsid w:val="00311F40"/>
    <w:rsid w:val="00312285"/>
    <w:rsid w:val="00313819"/>
    <w:rsid w:val="0031382D"/>
    <w:rsid w:val="0032006B"/>
    <w:rsid w:val="00320EDC"/>
    <w:rsid w:val="00325845"/>
    <w:rsid w:val="00325FC3"/>
    <w:rsid w:val="00326C1B"/>
    <w:rsid w:val="003342E4"/>
    <w:rsid w:val="003360B2"/>
    <w:rsid w:val="0034294D"/>
    <w:rsid w:val="00347224"/>
    <w:rsid w:val="003476B7"/>
    <w:rsid w:val="00350CDF"/>
    <w:rsid w:val="003532A1"/>
    <w:rsid w:val="003534E8"/>
    <w:rsid w:val="00353EB9"/>
    <w:rsid w:val="0035463A"/>
    <w:rsid w:val="003569C9"/>
    <w:rsid w:val="003571B7"/>
    <w:rsid w:val="00360A97"/>
    <w:rsid w:val="00360BAA"/>
    <w:rsid w:val="00361F5E"/>
    <w:rsid w:val="003655B3"/>
    <w:rsid w:val="00373635"/>
    <w:rsid w:val="003763A6"/>
    <w:rsid w:val="003806E4"/>
    <w:rsid w:val="00381C92"/>
    <w:rsid w:val="00382E59"/>
    <w:rsid w:val="00384F8E"/>
    <w:rsid w:val="0038520B"/>
    <w:rsid w:val="00385666"/>
    <w:rsid w:val="00385938"/>
    <w:rsid w:val="0038598D"/>
    <w:rsid w:val="003902AC"/>
    <w:rsid w:val="003945A7"/>
    <w:rsid w:val="003955BF"/>
    <w:rsid w:val="003A05C8"/>
    <w:rsid w:val="003A07E0"/>
    <w:rsid w:val="003A0AE0"/>
    <w:rsid w:val="003A2320"/>
    <w:rsid w:val="003A442F"/>
    <w:rsid w:val="003A6896"/>
    <w:rsid w:val="003A7473"/>
    <w:rsid w:val="003A7489"/>
    <w:rsid w:val="003B3433"/>
    <w:rsid w:val="003B5491"/>
    <w:rsid w:val="003B5DB4"/>
    <w:rsid w:val="003C2387"/>
    <w:rsid w:val="003C45E0"/>
    <w:rsid w:val="003C64DF"/>
    <w:rsid w:val="003D127B"/>
    <w:rsid w:val="003E7313"/>
    <w:rsid w:val="003F28A1"/>
    <w:rsid w:val="003F32BE"/>
    <w:rsid w:val="003F3C90"/>
    <w:rsid w:val="003F46D6"/>
    <w:rsid w:val="00402CA9"/>
    <w:rsid w:val="00402E21"/>
    <w:rsid w:val="004037D8"/>
    <w:rsid w:val="0040461A"/>
    <w:rsid w:val="004105C9"/>
    <w:rsid w:val="00411ECE"/>
    <w:rsid w:val="00411F9E"/>
    <w:rsid w:val="004137FC"/>
    <w:rsid w:val="00413BC9"/>
    <w:rsid w:val="004149F3"/>
    <w:rsid w:val="00420559"/>
    <w:rsid w:val="0042346D"/>
    <w:rsid w:val="00423E42"/>
    <w:rsid w:val="004270D8"/>
    <w:rsid w:val="00427FDD"/>
    <w:rsid w:val="00433C76"/>
    <w:rsid w:val="00440719"/>
    <w:rsid w:val="00440B50"/>
    <w:rsid w:val="004432C3"/>
    <w:rsid w:val="00446586"/>
    <w:rsid w:val="00453177"/>
    <w:rsid w:val="00455902"/>
    <w:rsid w:val="00456D78"/>
    <w:rsid w:val="00457579"/>
    <w:rsid w:val="00460623"/>
    <w:rsid w:val="00461DC3"/>
    <w:rsid w:val="00465E74"/>
    <w:rsid w:val="00470BBF"/>
    <w:rsid w:val="00471933"/>
    <w:rsid w:val="00473BDC"/>
    <w:rsid w:val="0047684C"/>
    <w:rsid w:val="0048045A"/>
    <w:rsid w:val="00481458"/>
    <w:rsid w:val="004815B5"/>
    <w:rsid w:val="00482F78"/>
    <w:rsid w:val="00483695"/>
    <w:rsid w:val="00484C82"/>
    <w:rsid w:val="00485DE6"/>
    <w:rsid w:val="00486D5F"/>
    <w:rsid w:val="00487172"/>
    <w:rsid w:val="00492E24"/>
    <w:rsid w:val="00493B48"/>
    <w:rsid w:val="00493C77"/>
    <w:rsid w:val="00493E0A"/>
    <w:rsid w:val="00493F56"/>
    <w:rsid w:val="00494920"/>
    <w:rsid w:val="004969DC"/>
    <w:rsid w:val="00496E02"/>
    <w:rsid w:val="00497CF0"/>
    <w:rsid w:val="004A0CFE"/>
    <w:rsid w:val="004A0F48"/>
    <w:rsid w:val="004A3639"/>
    <w:rsid w:val="004B01B7"/>
    <w:rsid w:val="004B2475"/>
    <w:rsid w:val="004B2B07"/>
    <w:rsid w:val="004B39E0"/>
    <w:rsid w:val="004B4401"/>
    <w:rsid w:val="004B57B1"/>
    <w:rsid w:val="004B71FE"/>
    <w:rsid w:val="004B7B00"/>
    <w:rsid w:val="004C123A"/>
    <w:rsid w:val="004C2481"/>
    <w:rsid w:val="004D14C9"/>
    <w:rsid w:val="004D20E2"/>
    <w:rsid w:val="004D2255"/>
    <w:rsid w:val="004D59FA"/>
    <w:rsid w:val="004D77F0"/>
    <w:rsid w:val="004E0701"/>
    <w:rsid w:val="004E4403"/>
    <w:rsid w:val="004E552D"/>
    <w:rsid w:val="004E7DA7"/>
    <w:rsid w:val="004E7DAB"/>
    <w:rsid w:val="004F0623"/>
    <w:rsid w:val="004F1AE1"/>
    <w:rsid w:val="004F2939"/>
    <w:rsid w:val="004F2CE8"/>
    <w:rsid w:val="005001EE"/>
    <w:rsid w:val="0050197C"/>
    <w:rsid w:val="00502D0C"/>
    <w:rsid w:val="00504C1C"/>
    <w:rsid w:val="00507DE2"/>
    <w:rsid w:val="00510021"/>
    <w:rsid w:val="00514C85"/>
    <w:rsid w:val="005170B0"/>
    <w:rsid w:val="00517D8A"/>
    <w:rsid w:val="00520605"/>
    <w:rsid w:val="0052184F"/>
    <w:rsid w:val="005267FD"/>
    <w:rsid w:val="00531356"/>
    <w:rsid w:val="0053169E"/>
    <w:rsid w:val="0053316C"/>
    <w:rsid w:val="00533C2F"/>
    <w:rsid w:val="005340F3"/>
    <w:rsid w:val="005350A3"/>
    <w:rsid w:val="00536020"/>
    <w:rsid w:val="00545BDA"/>
    <w:rsid w:val="005465D6"/>
    <w:rsid w:val="005504A9"/>
    <w:rsid w:val="0055299D"/>
    <w:rsid w:val="00553330"/>
    <w:rsid w:val="00561914"/>
    <w:rsid w:val="005619D1"/>
    <w:rsid w:val="00561BE4"/>
    <w:rsid w:val="005622EB"/>
    <w:rsid w:val="00564E4C"/>
    <w:rsid w:val="00566E48"/>
    <w:rsid w:val="00570936"/>
    <w:rsid w:val="0057279E"/>
    <w:rsid w:val="00573A17"/>
    <w:rsid w:val="00582260"/>
    <w:rsid w:val="00583378"/>
    <w:rsid w:val="00590E6B"/>
    <w:rsid w:val="005A0716"/>
    <w:rsid w:val="005A0EB3"/>
    <w:rsid w:val="005A23E9"/>
    <w:rsid w:val="005A24C7"/>
    <w:rsid w:val="005A5EFC"/>
    <w:rsid w:val="005B1382"/>
    <w:rsid w:val="005B1455"/>
    <w:rsid w:val="005B162E"/>
    <w:rsid w:val="005B18A8"/>
    <w:rsid w:val="005B1B8D"/>
    <w:rsid w:val="005B2CB1"/>
    <w:rsid w:val="005C1900"/>
    <w:rsid w:val="005C2D5D"/>
    <w:rsid w:val="005C2E22"/>
    <w:rsid w:val="005C2FAC"/>
    <w:rsid w:val="005C3BA0"/>
    <w:rsid w:val="005C41C9"/>
    <w:rsid w:val="005C4AA8"/>
    <w:rsid w:val="005C59E0"/>
    <w:rsid w:val="005D0FB2"/>
    <w:rsid w:val="005D2131"/>
    <w:rsid w:val="005D36A2"/>
    <w:rsid w:val="005D50E8"/>
    <w:rsid w:val="005D5EE3"/>
    <w:rsid w:val="005E0F55"/>
    <w:rsid w:val="005E276A"/>
    <w:rsid w:val="005E36EA"/>
    <w:rsid w:val="005E4F0B"/>
    <w:rsid w:val="005F5D7C"/>
    <w:rsid w:val="00600B5B"/>
    <w:rsid w:val="0060267F"/>
    <w:rsid w:val="00605CDA"/>
    <w:rsid w:val="00606223"/>
    <w:rsid w:val="00606966"/>
    <w:rsid w:val="00610F5A"/>
    <w:rsid w:val="0061175F"/>
    <w:rsid w:val="006118C9"/>
    <w:rsid w:val="00612769"/>
    <w:rsid w:val="006143F4"/>
    <w:rsid w:val="006145F6"/>
    <w:rsid w:val="006160CB"/>
    <w:rsid w:val="006211A3"/>
    <w:rsid w:val="00621808"/>
    <w:rsid w:val="00623682"/>
    <w:rsid w:val="006241A1"/>
    <w:rsid w:val="00625338"/>
    <w:rsid w:val="006265D4"/>
    <w:rsid w:val="0062677A"/>
    <w:rsid w:val="00626979"/>
    <w:rsid w:val="00631AFB"/>
    <w:rsid w:val="00633227"/>
    <w:rsid w:val="00633A27"/>
    <w:rsid w:val="006420CE"/>
    <w:rsid w:val="00642539"/>
    <w:rsid w:val="00647970"/>
    <w:rsid w:val="006479F5"/>
    <w:rsid w:val="00652918"/>
    <w:rsid w:val="00653DFE"/>
    <w:rsid w:val="00654396"/>
    <w:rsid w:val="0065466E"/>
    <w:rsid w:val="00655DE5"/>
    <w:rsid w:val="00662503"/>
    <w:rsid w:val="00662B97"/>
    <w:rsid w:val="00666CDE"/>
    <w:rsid w:val="00667E43"/>
    <w:rsid w:val="00671052"/>
    <w:rsid w:val="006724C5"/>
    <w:rsid w:val="006731FE"/>
    <w:rsid w:val="0067376B"/>
    <w:rsid w:val="00677E01"/>
    <w:rsid w:val="00681E65"/>
    <w:rsid w:val="00682E62"/>
    <w:rsid w:val="0068408F"/>
    <w:rsid w:val="0068524D"/>
    <w:rsid w:val="00685B23"/>
    <w:rsid w:val="0069297E"/>
    <w:rsid w:val="0069473A"/>
    <w:rsid w:val="00695588"/>
    <w:rsid w:val="006A0346"/>
    <w:rsid w:val="006A3831"/>
    <w:rsid w:val="006A5D92"/>
    <w:rsid w:val="006A6F64"/>
    <w:rsid w:val="006A7BB7"/>
    <w:rsid w:val="006B085A"/>
    <w:rsid w:val="006B3285"/>
    <w:rsid w:val="006B3EA4"/>
    <w:rsid w:val="006B412B"/>
    <w:rsid w:val="006B63B7"/>
    <w:rsid w:val="006B718C"/>
    <w:rsid w:val="006C2F5C"/>
    <w:rsid w:val="006C35B5"/>
    <w:rsid w:val="006C475F"/>
    <w:rsid w:val="006C4C12"/>
    <w:rsid w:val="006D0EFC"/>
    <w:rsid w:val="006D18CD"/>
    <w:rsid w:val="006D6D50"/>
    <w:rsid w:val="006E1C1C"/>
    <w:rsid w:val="006E3789"/>
    <w:rsid w:val="006E4F27"/>
    <w:rsid w:val="006E76E3"/>
    <w:rsid w:val="006F34C9"/>
    <w:rsid w:val="006F3BB5"/>
    <w:rsid w:val="006F3D6C"/>
    <w:rsid w:val="00700157"/>
    <w:rsid w:val="0070160A"/>
    <w:rsid w:val="0070301F"/>
    <w:rsid w:val="007032C0"/>
    <w:rsid w:val="00703EF5"/>
    <w:rsid w:val="00706C85"/>
    <w:rsid w:val="00707A25"/>
    <w:rsid w:val="00710E33"/>
    <w:rsid w:val="007141BF"/>
    <w:rsid w:val="00715320"/>
    <w:rsid w:val="007161D2"/>
    <w:rsid w:val="0071622F"/>
    <w:rsid w:val="0071692F"/>
    <w:rsid w:val="007240E4"/>
    <w:rsid w:val="0072668A"/>
    <w:rsid w:val="007276B8"/>
    <w:rsid w:val="00733A7C"/>
    <w:rsid w:val="0073409E"/>
    <w:rsid w:val="0073466E"/>
    <w:rsid w:val="00735088"/>
    <w:rsid w:val="0073608A"/>
    <w:rsid w:val="007364AB"/>
    <w:rsid w:val="0074034A"/>
    <w:rsid w:val="00745C68"/>
    <w:rsid w:val="00746A78"/>
    <w:rsid w:val="00746F1C"/>
    <w:rsid w:val="007473EA"/>
    <w:rsid w:val="0075026C"/>
    <w:rsid w:val="00756A1E"/>
    <w:rsid w:val="0076041F"/>
    <w:rsid w:val="007625E2"/>
    <w:rsid w:val="00763B09"/>
    <w:rsid w:val="0076457D"/>
    <w:rsid w:val="00766DCD"/>
    <w:rsid w:val="0077090E"/>
    <w:rsid w:val="00770A76"/>
    <w:rsid w:val="0077189B"/>
    <w:rsid w:val="007720D5"/>
    <w:rsid w:val="00773F6A"/>
    <w:rsid w:val="0077653F"/>
    <w:rsid w:val="00776541"/>
    <w:rsid w:val="00776EAD"/>
    <w:rsid w:val="00781099"/>
    <w:rsid w:val="00781EA5"/>
    <w:rsid w:val="00782554"/>
    <w:rsid w:val="00785998"/>
    <w:rsid w:val="00785AC8"/>
    <w:rsid w:val="0079094F"/>
    <w:rsid w:val="007917F1"/>
    <w:rsid w:val="00792772"/>
    <w:rsid w:val="00792BBD"/>
    <w:rsid w:val="00793768"/>
    <w:rsid w:val="00793C43"/>
    <w:rsid w:val="00794A4E"/>
    <w:rsid w:val="007A353B"/>
    <w:rsid w:val="007A410B"/>
    <w:rsid w:val="007A5391"/>
    <w:rsid w:val="007A62BC"/>
    <w:rsid w:val="007A76FB"/>
    <w:rsid w:val="007B17EB"/>
    <w:rsid w:val="007B1F29"/>
    <w:rsid w:val="007B3D85"/>
    <w:rsid w:val="007B6B35"/>
    <w:rsid w:val="007C1C33"/>
    <w:rsid w:val="007C7D27"/>
    <w:rsid w:val="007D218F"/>
    <w:rsid w:val="007D3C7D"/>
    <w:rsid w:val="007D4781"/>
    <w:rsid w:val="007D6983"/>
    <w:rsid w:val="007D7C99"/>
    <w:rsid w:val="007E0074"/>
    <w:rsid w:val="007E6B3C"/>
    <w:rsid w:val="007E6FA4"/>
    <w:rsid w:val="007F279F"/>
    <w:rsid w:val="007F3A4C"/>
    <w:rsid w:val="007F3C14"/>
    <w:rsid w:val="007F5320"/>
    <w:rsid w:val="007F5719"/>
    <w:rsid w:val="007F5B33"/>
    <w:rsid w:val="00802DAC"/>
    <w:rsid w:val="0080530A"/>
    <w:rsid w:val="00806B6C"/>
    <w:rsid w:val="008111F7"/>
    <w:rsid w:val="008112A1"/>
    <w:rsid w:val="00814808"/>
    <w:rsid w:val="00815884"/>
    <w:rsid w:val="00826F68"/>
    <w:rsid w:val="0083150D"/>
    <w:rsid w:val="00840566"/>
    <w:rsid w:val="008411AE"/>
    <w:rsid w:val="00842446"/>
    <w:rsid w:val="008426F1"/>
    <w:rsid w:val="0084276C"/>
    <w:rsid w:val="0084280D"/>
    <w:rsid w:val="008433B5"/>
    <w:rsid w:val="0084345F"/>
    <w:rsid w:val="00843AB4"/>
    <w:rsid w:val="00850A43"/>
    <w:rsid w:val="00851415"/>
    <w:rsid w:val="00852A4D"/>
    <w:rsid w:val="00853A0E"/>
    <w:rsid w:val="00854C3C"/>
    <w:rsid w:val="00855561"/>
    <w:rsid w:val="00857AAF"/>
    <w:rsid w:val="00860689"/>
    <w:rsid w:val="00861A24"/>
    <w:rsid w:val="008622B5"/>
    <w:rsid w:val="008677A5"/>
    <w:rsid w:val="00870391"/>
    <w:rsid w:val="00871AD1"/>
    <w:rsid w:val="00872377"/>
    <w:rsid w:val="00873E0A"/>
    <w:rsid w:val="00874752"/>
    <w:rsid w:val="00874812"/>
    <w:rsid w:val="008748EF"/>
    <w:rsid w:val="00874955"/>
    <w:rsid w:val="00876037"/>
    <w:rsid w:val="00876358"/>
    <w:rsid w:val="008820BD"/>
    <w:rsid w:val="00886F21"/>
    <w:rsid w:val="00893AC9"/>
    <w:rsid w:val="00894990"/>
    <w:rsid w:val="00894D31"/>
    <w:rsid w:val="00895629"/>
    <w:rsid w:val="00897EE4"/>
    <w:rsid w:val="008A0640"/>
    <w:rsid w:val="008A0A58"/>
    <w:rsid w:val="008A0B8D"/>
    <w:rsid w:val="008A4B20"/>
    <w:rsid w:val="008A6067"/>
    <w:rsid w:val="008A621A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3C5D"/>
    <w:rsid w:val="008C619A"/>
    <w:rsid w:val="008C7469"/>
    <w:rsid w:val="008D0EA9"/>
    <w:rsid w:val="008D3D87"/>
    <w:rsid w:val="008D6913"/>
    <w:rsid w:val="008E1FC9"/>
    <w:rsid w:val="008E50A5"/>
    <w:rsid w:val="008E612F"/>
    <w:rsid w:val="008E6693"/>
    <w:rsid w:val="008F0EDE"/>
    <w:rsid w:val="008F461F"/>
    <w:rsid w:val="008F4809"/>
    <w:rsid w:val="008F50EC"/>
    <w:rsid w:val="008F7638"/>
    <w:rsid w:val="009003BC"/>
    <w:rsid w:val="009007D3"/>
    <w:rsid w:val="00901504"/>
    <w:rsid w:val="009041E9"/>
    <w:rsid w:val="0091020F"/>
    <w:rsid w:val="009112EC"/>
    <w:rsid w:val="00911813"/>
    <w:rsid w:val="00911A6F"/>
    <w:rsid w:val="009131E1"/>
    <w:rsid w:val="00921471"/>
    <w:rsid w:val="00922161"/>
    <w:rsid w:val="00925552"/>
    <w:rsid w:val="009264CF"/>
    <w:rsid w:val="00933EFE"/>
    <w:rsid w:val="00934095"/>
    <w:rsid w:val="00934AB4"/>
    <w:rsid w:val="009417CD"/>
    <w:rsid w:val="00946C9A"/>
    <w:rsid w:val="00950094"/>
    <w:rsid w:val="009502B5"/>
    <w:rsid w:val="00952D17"/>
    <w:rsid w:val="00955606"/>
    <w:rsid w:val="00957B01"/>
    <w:rsid w:val="00960978"/>
    <w:rsid w:val="00961160"/>
    <w:rsid w:val="00965E45"/>
    <w:rsid w:val="00972571"/>
    <w:rsid w:val="0097406A"/>
    <w:rsid w:val="00975037"/>
    <w:rsid w:val="00981707"/>
    <w:rsid w:val="00982528"/>
    <w:rsid w:val="00983CC9"/>
    <w:rsid w:val="0098429E"/>
    <w:rsid w:val="0098574D"/>
    <w:rsid w:val="00992568"/>
    <w:rsid w:val="0099403C"/>
    <w:rsid w:val="009945A7"/>
    <w:rsid w:val="00995EF3"/>
    <w:rsid w:val="009A502B"/>
    <w:rsid w:val="009B0279"/>
    <w:rsid w:val="009B4530"/>
    <w:rsid w:val="009B4E4B"/>
    <w:rsid w:val="009D1641"/>
    <w:rsid w:val="009D2B8B"/>
    <w:rsid w:val="009D3608"/>
    <w:rsid w:val="009D4651"/>
    <w:rsid w:val="009D5546"/>
    <w:rsid w:val="009E1805"/>
    <w:rsid w:val="009E1EDA"/>
    <w:rsid w:val="009F4E2D"/>
    <w:rsid w:val="009F5AC8"/>
    <w:rsid w:val="00A00645"/>
    <w:rsid w:val="00A01B71"/>
    <w:rsid w:val="00A05893"/>
    <w:rsid w:val="00A079F2"/>
    <w:rsid w:val="00A1138D"/>
    <w:rsid w:val="00A119BC"/>
    <w:rsid w:val="00A148CD"/>
    <w:rsid w:val="00A15769"/>
    <w:rsid w:val="00A15B71"/>
    <w:rsid w:val="00A17134"/>
    <w:rsid w:val="00A1750D"/>
    <w:rsid w:val="00A2369A"/>
    <w:rsid w:val="00A241EC"/>
    <w:rsid w:val="00A24433"/>
    <w:rsid w:val="00A312AE"/>
    <w:rsid w:val="00A35BE0"/>
    <w:rsid w:val="00A35D5C"/>
    <w:rsid w:val="00A41A26"/>
    <w:rsid w:val="00A41ACE"/>
    <w:rsid w:val="00A442F3"/>
    <w:rsid w:val="00A5063E"/>
    <w:rsid w:val="00A57EAD"/>
    <w:rsid w:val="00A60FBB"/>
    <w:rsid w:val="00A67512"/>
    <w:rsid w:val="00A7043B"/>
    <w:rsid w:val="00A77CFD"/>
    <w:rsid w:val="00A8109A"/>
    <w:rsid w:val="00A82890"/>
    <w:rsid w:val="00A8432E"/>
    <w:rsid w:val="00A851C2"/>
    <w:rsid w:val="00A87756"/>
    <w:rsid w:val="00A9008C"/>
    <w:rsid w:val="00A92B9E"/>
    <w:rsid w:val="00A959D3"/>
    <w:rsid w:val="00AA0579"/>
    <w:rsid w:val="00AA119A"/>
    <w:rsid w:val="00AA23B3"/>
    <w:rsid w:val="00AA3922"/>
    <w:rsid w:val="00AA5E5A"/>
    <w:rsid w:val="00AB1547"/>
    <w:rsid w:val="00AB24A5"/>
    <w:rsid w:val="00AB29E4"/>
    <w:rsid w:val="00AB4E92"/>
    <w:rsid w:val="00AB5247"/>
    <w:rsid w:val="00AB7603"/>
    <w:rsid w:val="00AC0E16"/>
    <w:rsid w:val="00AC123E"/>
    <w:rsid w:val="00AC2843"/>
    <w:rsid w:val="00AC5A96"/>
    <w:rsid w:val="00AC6B7F"/>
    <w:rsid w:val="00AD021E"/>
    <w:rsid w:val="00AD5C33"/>
    <w:rsid w:val="00AE20BB"/>
    <w:rsid w:val="00AE2F59"/>
    <w:rsid w:val="00AE3D65"/>
    <w:rsid w:val="00AE40F7"/>
    <w:rsid w:val="00AE41F1"/>
    <w:rsid w:val="00AE56DC"/>
    <w:rsid w:val="00AE6884"/>
    <w:rsid w:val="00AE6917"/>
    <w:rsid w:val="00AF3729"/>
    <w:rsid w:val="00AF4259"/>
    <w:rsid w:val="00AF6CBF"/>
    <w:rsid w:val="00AF7C74"/>
    <w:rsid w:val="00B05259"/>
    <w:rsid w:val="00B06789"/>
    <w:rsid w:val="00B068D7"/>
    <w:rsid w:val="00B06B1F"/>
    <w:rsid w:val="00B10CC2"/>
    <w:rsid w:val="00B11FD0"/>
    <w:rsid w:val="00B131C7"/>
    <w:rsid w:val="00B137D9"/>
    <w:rsid w:val="00B13920"/>
    <w:rsid w:val="00B14750"/>
    <w:rsid w:val="00B16A7B"/>
    <w:rsid w:val="00B22848"/>
    <w:rsid w:val="00B22D45"/>
    <w:rsid w:val="00B30FDE"/>
    <w:rsid w:val="00B33764"/>
    <w:rsid w:val="00B35D37"/>
    <w:rsid w:val="00B3664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70283"/>
    <w:rsid w:val="00B72DB3"/>
    <w:rsid w:val="00B72FF2"/>
    <w:rsid w:val="00B74E2F"/>
    <w:rsid w:val="00B758B6"/>
    <w:rsid w:val="00B80629"/>
    <w:rsid w:val="00B813C5"/>
    <w:rsid w:val="00B815FB"/>
    <w:rsid w:val="00B82CF9"/>
    <w:rsid w:val="00B84D6F"/>
    <w:rsid w:val="00B8589F"/>
    <w:rsid w:val="00B85BA3"/>
    <w:rsid w:val="00B86098"/>
    <w:rsid w:val="00B86A57"/>
    <w:rsid w:val="00B92500"/>
    <w:rsid w:val="00B95F15"/>
    <w:rsid w:val="00B9635C"/>
    <w:rsid w:val="00B97568"/>
    <w:rsid w:val="00BA059A"/>
    <w:rsid w:val="00BA1058"/>
    <w:rsid w:val="00BA2926"/>
    <w:rsid w:val="00BA6C36"/>
    <w:rsid w:val="00BA7F61"/>
    <w:rsid w:val="00BB0D4D"/>
    <w:rsid w:val="00BB4118"/>
    <w:rsid w:val="00BB54C1"/>
    <w:rsid w:val="00BB6D66"/>
    <w:rsid w:val="00BC3FF1"/>
    <w:rsid w:val="00BC6339"/>
    <w:rsid w:val="00BC7CB1"/>
    <w:rsid w:val="00BD0D22"/>
    <w:rsid w:val="00BD1DAF"/>
    <w:rsid w:val="00BD57F1"/>
    <w:rsid w:val="00BD5C71"/>
    <w:rsid w:val="00BE0D1B"/>
    <w:rsid w:val="00BE129B"/>
    <w:rsid w:val="00BE1D81"/>
    <w:rsid w:val="00BE2F2C"/>
    <w:rsid w:val="00BF01C0"/>
    <w:rsid w:val="00BF1B15"/>
    <w:rsid w:val="00BF1EB4"/>
    <w:rsid w:val="00BF2DD8"/>
    <w:rsid w:val="00BF3896"/>
    <w:rsid w:val="00BF4318"/>
    <w:rsid w:val="00BF621D"/>
    <w:rsid w:val="00C000E6"/>
    <w:rsid w:val="00C0159B"/>
    <w:rsid w:val="00C022EA"/>
    <w:rsid w:val="00C02656"/>
    <w:rsid w:val="00C038A5"/>
    <w:rsid w:val="00C07329"/>
    <w:rsid w:val="00C07BA9"/>
    <w:rsid w:val="00C10454"/>
    <w:rsid w:val="00C10C8F"/>
    <w:rsid w:val="00C122A8"/>
    <w:rsid w:val="00C14DD9"/>
    <w:rsid w:val="00C156CB"/>
    <w:rsid w:val="00C17F4D"/>
    <w:rsid w:val="00C20C4E"/>
    <w:rsid w:val="00C24E53"/>
    <w:rsid w:val="00C334D2"/>
    <w:rsid w:val="00C344AE"/>
    <w:rsid w:val="00C34B48"/>
    <w:rsid w:val="00C356D3"/>
    <w:rsid w:val="00C36780"/>
    <w:rsid w:val="00C43077"/>
    <w:rsid w:val="00C440FA"/>
    <w:rsid w:val="00C4660F"/>
    <w:rsid w:val="00C50564"/>
    <w:rsid w:val="00C50F8C"/>
    <w:rsid w:val="00C52AF8"/>
    <w:rsid w:val="00C55C20"/>
    <w:rsid w:val="00C55E1D"/>
    <w:rsid w:val="00C610BA"/>
    <w:rsid w:val="00C64B88"/>
    <w:rsid w:val="00C67B5C"/>
    <w:rsid w:val="00C749E1"/>
    <w:rsid w:val="00C81F26"/>
    <w:rsid w:val="00C81F6B"/>
    <w:rsid w:val="00C827A7"/>
    <w:rsid w:val="00C83228"/>
    <w:rsid w:val="00C83874"/>
    <w:rsid w:val="00C863BD"/>
    <w:rsid w:val="00C8798F"/>
    <w:rsid w:val="00C91A02"/>
    <w:rsid w:val="00C920A0"/>
    <w:rsid w:val="00C929F3"/>
    <w:rsid w:val="00C93DE4"/>
    <w:rsid w:val="00CA13F6"/>
    <w:rsid w:val="00CA140F"/>
    <w:rsid w:val="00CA36FA"/>
    <w:rsid w:val="00CA4DB3"/>
    <w:rsid w:val="00CA5928"/>
    <w:rsid w:val="00CB0346"/>
    <w:rsid w:val="00CB1F30"/>
    <w:rsid w:val="00CB4090"/>
    <w:rsid w:val="00CC044F"/>
    <w:rsid w:val="00CC0E5F"/>
    <w:rsid w:val="00CC0FB0"/>
    <w:rsid w:val="00CC2231"/>
    <w:rsid w:val="00CC36B8"/>
    <w:rsid w:val="00CC3D0F"/>
    <w:rsid w:val="00CC5090"/>
    <w:rsid w:val="00CC5FBE"/>
    <w:rsid w:val="00CC5FCD"/>
    <w:rsid w:val="00CC70C1"/>
    <w:rsid w:val="00CD3CA3"/>
    <w:rsid w:val="00CD5C65"/>
    <w:rsid w:val="00CE59DC"/>
    <w:rsid w:val="00CE64DB"/>
    <w:rsid w:val="00CF2165"/>
    <w:rsid w:val="00CF2795"/>
    <w:rsid w:val="00CF4247"/>
    <w:rsid w:val="00CF49F8"/>
    <w:rsid w:val="00D010B8"/>
    <w:rsid w:val="00D01AAA"/>
    <w:rsid w:val="00D01E5E"/>
    <w:rsid w:val="00D01EC3"/>
    <w:rsid w:val="00D020F7"/>
    <w:rsid w:val="00D04614"/>
    <w:rsid w:val="00D05416"/>
    <w:rsid w:val="00D06239"/>
    <w:rsid w:val="00D1448B"/>
    <w:rsid w:val="00D166BC"/>
    <w:rsid w:val="00D17AC6"/>
    <w:rsid w:val="00D268E4"/>
    <w:rsid w:val="00D27DF5"/>
    <w:rsid w:val="00D347AA"/>
    <w:rsid w:val="00D41494"/>
    <w:rsid w:val="00D42864"/>
    <w:rsid w:val="00D45620"/>
    <w:rsid w:val="00D4764E"/>
    <w:rsid w:val="00D47BD0"/>
    <w:rsid w:val="00D50453"/>
    <w:rsid w:val="00D50C60"/>
    <w:rsid w:val="00D50DCC"/>
    <w:rsid w:val="00D51EE0"/>
    <w:rsid w:val="00D57850"/>
    <w:rsid w:val="00D626BD"/>
    <w:rsid w:val="00D64C71"/>
    <w:rsid w:val="00D65968"/>
    <w:rsid w:val="00D711B1"/>
    <w:rsid w:val="00D716B8"/>
    <w:rsid w:val="00D71CEB"/>
    <w:rsid w:val="00D71DAA"/>
    <w:rsid w:val="00D73F15"/>
    <w:rsid w:val="00D75C6F"/>
    <w:rsid w:val="00D81A53"/>
    <w:rsid w:val="00D8355C"/>
    <w:rsid w:val="00D85C57"/>
    <w:rsid w:val="00D92F7D"/>
    <w:rsid w:val="00D96AC1"/>
    <w:rsid w:val="00DA20F3"/>
    <w:rsid w:val="00DA5275"/>
    <w:rsid w:val="00DA769B"/>
    <w:rsid w:val="00DA7CCB"/>
    <w:rsid w:val="00DB2EC6"/>
    <w:rsid w:val="00DB3763"/>
    <w:rsid w:val="00DB463B"/>
    <w:rsid w:val="00DB623C"/>
    <w:rsid w:val="00DB7925"/>
    <w:rsid w:val="00DB7FEB"/>
    <w:rsid w:val="00DD20E6"/>
    <w:rsid w:val="00DD257B"/>
    <w:rsid w:val="00DE21FE"/>
    <w:rsid w:val="00DE2FD1"/>
    <w:rsid w:val="00DE35A3"/>
    <w:rsid w:val="00DF0006"/>
    <w:rsid w:val="00DF1AB1"/>
    <w:rsid w:val="00DF20B5"/>
    <w:rsid w:val="00DF23EE"/>
    <w:rsid w:val="00DF41AA"/>
    <w:rsid w:val="00DF48A8"/>
    <w:rsid w:val="00DF562B"/>
    <w:rsid w:val="00DF5AF4"/>
    <w:rsid w:val="00E03269"/>
    <w:rsid w:val="00E1075A"/>
    <w:rsid w:val="00E10CBC"/>
    <w:rsid w:val="00E116B0"/>
    <w:rsid w:val="00E125FD"/>
    <w:rsid w:val="00E12F45"/>
    <w:rsid w:val="00E13F05"/>
    <w:rsid w:val="00E1649D"/>
    <w:rsid w:val="00E16DF4"/>
    <w:rsid w:val="00E21D75"/>
    <w:rsid w:val="00E21E63"/>
    <w:rsid w:val="00E22353"/>
    <w:rsid w:val="00E226EB"/>
    <w:rsid w:val="00E2741B"/>
    <w:rsid w:val="00E327B7"/>
    <w:rsid w:val="00E35FAE"/>
    <w:rsid w:val="00E4055D"/>
    <w:rsid w:val="00E43CB9"/>
    <w:rsid w:val="00E45AFE"/>
    <w:rsid w:val="00E47266"/>
    <w:rsid w:val="00E47785"/>
    <w:rsid w:val="00E51993"/>
    <w:rsid w:val="00E52AE2"/>
    <w:rsid w:val="00E55227"/>
    <w:rsid w:val="00E5739A"/>
    <w:rsid w:val="00E618A5"/>
    <w:rsid w:val="00E62043"/>
    <w:rsid w:val="00E643E6"/>
    <w:rsid w:val="00E67F54"/>
    <w:rsid w:val="00E7184A"/>
    <w:rsid w:val="00E72D1E"/>
    <w:rsid w:val="00E74EA0"/>
    <w:rsid w:val="00E77F52"/>
    <w:rsid w:val="00E835C6"/>
    <w:rsid w:val="00E84FEC"/>
    <w:rsid w:val="00E85802"/>
    <w:rsid w:val="00E85949"/>
    <w:rsid w:val="00E87A6E"/>
    <w:rsid w:val="00E90154"/>
    <w:rsid w:val="00E9177D"/>
    <w:rsid w:val="00E919C0"/>
    <w:rsid w:val="00E961B9"/>
    <w:rsid w:val="00EA19C2"/>
    <w:rsid w:val="00EA52B8"/>
    <w:rsid w:val="00EB5BF7"/>
    <w:rsid w:val="00EC0102"/>
    <w:rsid w:val="00EC0A7A"/>
    <w:rsid w:val="00EC37D6"/>
    <w:rsid w:val="00EC4241"/>
    <w:rsid w:val="00ED1B49"/>
    <w:rsid w:val="00ED493E"/>
    <w:rsid w:val="00ED4EEA"/>
    <w:rsid w:val="00ED5516"/>
    <w:rsid w:val="00ED77A9"/>
    <w:rsid w:val="00EE192C"/>
    <w:rsid w:val="00EE5222"/>
    <w:rsid w:val="00EE7117"/>
    <w:rsid w:val="00EF136F"/>
    <w:rsid w:val="00EF36B0"/>
    <w:rsid w:val="00EF4999"/>
    <w:rsid w:val="00EF4CBB"/>
    <w:rsid w:val="00EF5950"/>
    <w:rsid w:val="00EF59C1"/>
    <w:rsid w:val="00F061AD"/>
    <w:rsid w:val="00F06F40"/>
    <w:rsid w:val="00F11DC1"/>
    <w:rsid w:val="00F20867"/>
    <w:rsid w:val="00F20978"/>
    <w:rsid w:val="00F212F4"/>
    <w:rsid w:val="00F2225A"/>
    <w:rsid w:val="00F23AA5"/>
    <w:rsid w:val="00F24FF8"/>
    <w:rsid w:val="00F25C5D"/>
    <w:rsid w:val="00F27613"/>
    <w:rsid w:val="00F30F49"/>
    <w:rsid w:val="00F32A64"/>
    <w:rsid w:val="00F32AFB"/>
    <w:rsid w:val="00F335CD"/>
    <w:rsid w:val="00F33ED2"/>
    <w:rsid w:val="00F343C1"/>
    <w:rsid w:val="00F35CAB"/>
    <w:rsid w:val="00F3600F"/>
    <w:rsid w:val="00F425A9"/>
    <w:rsid w:val="00F42F50"/>
    <w:rsid w:val="00F43516"/>
    <w:rsid w:val="00F5192A"/>
    <w:rsid w:val="00F522F3"/>
    <w:rsid w:val="00F52D8E"/>
    <w:rsid w:val="00F556C6"/>
    <w:rsid w:val="00F578CD"/>
    <w:rsid w:val="00F57953"/>
    <w:rsid w:val="00F62283"/>
    <w:rsid w:val="00F634A5"/>
    <w:rsid w:val="00F64E37"/>
    <w:rsid w:val="00F652BA"/>
    <w:rsid w:val="00F65720"/>
    <w:rsid w:val="00F70F97"/>
    <w:rsid w:val="00F71D62"/>
    <w:rsid w:val="00F7511B"/>
    <w:rsid w:val="00F75CB6"/>
    <w:rsid w:val="00F7722D"/>
    <w:rsid w:val="00F812B5"/>
    <w:rsid w:val="00F82F65"/>
    <w:rsid w:val="00F83038"/>
    <w:rsid w:val="00F83403"/>
    <w:rsid w:val="00F835D7"/>
    <w:rsid w:val="00F83953"/>
    <w:rsid w:val="00F84A61"/>
    <w:rsid w:val="00F85A04"/>
    <w:rsid w:val="00FA006F"/>
    <w:rsid w:val="00FA0A9C"/>
    <w:rsid w:val="00FA172B"/>
    <w:rsid w:val="00FA334A"/>
    <w:rsid w:val="00FA5E20"/>
    <w:rsid w:val="00FB148F"/>
    <w:rsid w:val="00FB1AD0"/>
    <w:rsid w:val="00FB7A2D"/>
    <w:rsid w:val="00FC20E0"/>
    <w:rsid w:val="00FC2ABC"/>
    <w:rsid w:val="00FC2C26"/>
    <w:rsid w:val="00FC3262"/>
    <w:rsid w:val="00FC5771"/>
    <w:rsid w:val="00FC61D5"/>
    <w:rsid w:val="00FC742C"/>
    <w:rsid w:val="00FD00E9"/>
    <w:rsid w:val="00FD12AD"/>
    <w:rsid w:val="00FD3DC7"/>
    <w:rsid w:val="00FD5A27"/>
    <w:rsid w:val="00FD6564"/>
    <w:rsid w:val="00FE1287"/>
    <w:rsid w:val="00FE28F8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092C36"/>
  <w15:chartTrackingRefBased/>
  <w15:docId w15:val="{356C723C-60D6-4322-B487-552286861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uiPriority w:val="59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basedOn w:val="Fontepargpadro"/>
    <w:rsid w:val="00C07329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C07329"/>
  </w:style>
  <w:style w:type="character" w:customStyle="1" w:styleId="TextodecomentrioChar">
    <w:name w:val="Texto de comentário Char"/>
    <w:basedOn w:val="Fontepargpadro"/>
    <w:link w:val="Textodecomentrio"/>
    <w:rsid w:val="00C07329"/>
  </w:style>
  <w:style w:type="paragraph" w:styleId="Assuntodocomentrio">
    <w:name w:val="annotation subject"/>
    <w:basedOn w:val="Textodecomentrio"/>
    <w:next w:val="Textodecomentrio"/>
    <w:link w:val="AssuntodocomentrioChar"/>
    <w:rsid w:val="00C0732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C07329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893AC9"/>
    <w:rPr>
      <w:color w:val="605E5C"/>
      <w:shd w:val="clear" w:color="auto" w:fill="E1DFDD"/>
    </w:rPr>
  </w:style>
  <w:style w:type="paragraph" w:styleId="NormalWeb">
    <w:name w:val="Normal (Web)"/>
    <w:basedOn w:val="Normal"/>
    <w:rsid w:val="00893A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4601">
          <w:marLeft w:val="-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348652">
              <w:marLeft w:val="0"/>
              <w:marRight w:val="0"/>
              <w:marTop w:val="9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DD82AB-7663-47B3-A71C-77FBE5FDF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6</TotalTime>
  <Pages>10</Pages>
  <Words>3982</Words>
  <Characters>21509</Characters>
  <Application>Microsoft Office Word</Application>
  <DocSecurity>0</DocSecurity>
  <Lines>179</Lines>
  <Paragraphs>50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25441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dc:description/>
  <cp:lastModifiedBy>JULIANA ROSALEN</cp:lastModifiedBy>
  <cp:revision>7</cp:revision>
  <cp:lastPrinted>2026-01-05T11:31:00Z</cp:lastPrinted>
  <dcterms:created xsi:type="dcterms:W3CDTF">2025-11-26T18:20:00Z</dcterms:created>
  <dcterms:modified xsi:type="dcterms:W3CDTF">2026-02-26T11:35:00Z</dcterms:modified>
</cp:coreProperties>
</file>